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79511846"/>
        <w:docPartObj>
          <w:docPartGallery w:val="Cover Pages"/>
          <w:docPartUnique/>
        </w:docPartObj>
      </w:sdtPr>
      <w:sdtEndPr>
        <w:rPr>
          <w:rFonts w:ascii="文鼎粗仿" w:eastAsia="文鼎粗仿"/>
          <w:sz w:val="28"/>
          <w:szCs w:val="28"/>
        </w:rPr>
      </w:sdtEndPr>
      <w:sdtContent>
        <w:p w:rsidR="00AD072B" w:rsidRDefault="00AD072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10000">
                                    <a:srgbClr val="00B0F0"/>
                                  </a:gs>
                                  <a:gs pos="69000">
                                    <a:srgbClr val="CC99FF"/>
                                  </a:gs>
                                  <a:gs pos="100000">
                                    <a:srgbClr val="FF66FF"/>
                                  </a:gs>
                                </a:gsLst>
                              </a:gra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">
                                    <a:srgbClr val="00B0F0"/>
                                  </a:gs>
                                  <a:gs pos="56000">
                                    <a:srgbClr val="CC99FF"/>
                                  </a:gs>
                                  <a:gs pos="100000">
                                    <a:srgbClr val="FF66FF"/>
                                  </a:gs>
                                </a:gsLst>
                              </a:gradFill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072B" w:rsidRPr="00AD072B" w:rsidRDefault="00AD072B" w:rsidP="00AD072B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rFonts w:hint="eastAsia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 w:rsidRPr="00AD072B">
                                    <w:rPr>
                                      <w:rFonts w:hint="eastAsia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阿</w:t>
                                  </w:r>
                                  <w:proofErr w:type="gramStart"/>
                                  <w:r w:rsidRPr="00AD072B">
                                    <w:rPr>
                                      <w:rFonts w:hint="eastAsia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姲</w:t>
                                  </w:r>
                                  <w:proofErr w:type="gramEnd"/>
                                </w:p>
                                <w:p w:rsidR="00AD072B" w:rsidRDefault="00AD072B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144"/>
                                      <w:szCs w:val="144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AD072B" w:rsidRPr="00AD072B" w:rsidRDefault="00AD072B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AD072B">
                                        <w:rPr>
                                          <w:rFonts w:asciiTheme="majorHAnsi" w:eastAsiaTheme="majorEastAsia" w:hAnsiTheme="majorHAnsi" w:cstheme="majorBidi" w:hint="eastAsia"/>
                                          <w:b/>
                                          <w:caps/>
                                          <w:color w:val="5B9BD5" w:themeColor="accent1"/>
                                          <w:sz w:val="144"/>
                                          <w:szCs w:val="144"/>
                                        </w:rPr>
                                        <w:t>兔子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" fillcolor="#00b0f0" strokecolor="#ed7d31 [3205]" strokeweight=".5pt">
                      <v:fill color2="#f6f" rotate="t" colors="0 #00b0f0;6554f #00b0f0;45220f #c9f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" fillcolor="#00b0f0" strokecolor="#4472c4 [3208]" strokeweight=".5pt">
                      <v:fill color2="#f6f" rotate="t" colors="0 #00b0f0;1311f #00b0f0;36700f #c9f" focus="100%" type="gradient">
                        <o:fill v:ext="view" type="gradientUnscaled"/>
                      </v:fill>
                      <v:textbox inset="36pt,57.6pt,36pt,36pt">
                        <w:txbxContent>
                          <w:p w:rsidR="00AD072B" w:rsidRPr="00AD072B" w:rsidRDefault="00AD072B" w:rsidP="00AD072B">
                            <w:pPr>
                              <w:pStyle w:val="a4"/>
                              <w:spacing w:before="120"/>
                              <w:jc w:val="center"/>
                              <w:rPr>
                                <w:rFonts w:hint="eastAsia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D072B">
                              <w:rPr>
                                <w:rFonts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阿</w:t>
                            </w:r>
                            <w:proofErr w:type="gramStart"/>
                            <w:r w:rsidRPr="00AD072B">
                              <w:rPr>
                                <w:rFonts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姲</w:t>
                            </w:r>
                            <w:proofErr w:type="gramEnd"/>
                          </w:p>
                          <w:p w:rsidR="00AD072B" w:rsidRDefault="00AD072B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144"/>
                                <w:szCs w:val="144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AD072B" w:rsidRPr="00AD072B" w:rsidRDefault="00AD072B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r w:rsidRPr="00AD072B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aps/>
                                    <w:color w:val="5B9BD5" w:themeColor="accent1"/>
                                    <w:sz w:val="144"/>
                                    <w:szCs w:val="144"/>
                                  </w:rPr>
                                  <w:t>兔子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AD072B" w:rsidRDefault="00AD072B">
          <w:pPr>
            <w:widowControl/>
            <w:rPr>
              <w:rFonts w:ascii="文鼎粗仿" w:eastAsia="文鼎粗仿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4011317</wp:posOffset>
                </wp:positionV>
                <wp:extent cx="4476922" cy="3358055"/>
                <wp:effectExtent l="0" t="0" r="0" b="0"/>
                <wp:wrapNone/>
                <wp:docPr id="2" name="圖片 2" descr="睡覺的家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睡覺的家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922" cy="335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粗仿" w:eastAsia="文鼎粗仿"/>
              <w:sz w:val="28"/>
              <w:szCs w:val="28"/>
            </w:rPr>
            <w:br w:type="page"/>
          </w:r>
        </w:p>
      </w:sdtContent>
    </w:sdt>
    <w:p w:rsidR="00824551" w:rsidRPr="00824551" w:rsidRDefault="00824551">
      <w:pPr>
        <w:rPr>
          <w:rFonts w:hint="eastAsia"/>
          <w:sz w:val="52"/>
          <w:szCs w:val="52"/>
        </w:rPr>
      </w:pPr>
    </w:p>
    <w:p w:rsidR="00BC61E7" w:rsidRDefault="00BC61E7"/>
    <w:p w:rsidR="006C1275" w:rsidRPr="00BC61E7" w:rsidRDefault="006C1275">
      <w:pPr>
        <w:rPr>
          <w:rFonts w:ascii="文鼎俏黑體P" w:eastAsia="文鼎俏黑體P"/>
          <w:color w:val="00B0F0"/>
          <w:sz w:val="40"/>
          <w:szCs w:val="40"/>
        </w:rPr>
      </w:pPr>
      <w:r w:rsidRPr="00BC61E7">
        <w:rPr>
          <w:rFonts w:ascii="文鼎俏黑體P" w:eastAsia="文鼎俏黑體P" w:hint="eastAsia"/>
          <w:color w:val="00B0F0"/>
          <w:sz w:val="40"/>
          <w:szCs w:val="40"/>
        </w:rPr>
        <w:t>分類:</w:t>
      </w:r>
    </w:p>
    <w:p w:rsidR="00BC61E7" w:rsidRPr="00824551" w:rsidRDefault="006C1275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spellStart"/>
      <w:r w:rsidRPr="00824551">
        <w:rPr>
          <w:rFonts w:ascii="文鼎粗仿" w:eastAsia="文鼎粗仿" w:hint="eastAsia"/>
          <w:sz w:val="28"/>
          <w:szCs w:val="28"/>
        </w:rPr>
        <w:t>yso</w:t>
      </w:r>
      <w:proofErr w:type="spellEnd"/>
      <w:proofErr w:type="gramStart"/>
      <w:r w:rsidR="00BC61E7" w:rsidRPr="00824551">
        <w:rPr>
          <w:rFonts w:ascii="文鼎粗仿" w:eastAsia="文鼎粗仿" w:hint="eastAsia"/>
          <w:sz w:val="28"/>
          <w:szCs w:val="28"/>
        </w:rPr>
        <w:t>琉球兔屬</w:t>
      </w:r>
      <w:proofErr w:type="gramEnd"/>
      <w:r w:rsidR="00BC61E7"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="00BC61E7" w:rsidRPr="00824551">
        <w:rPr>
          <w:rFonts w:ascii="文鼎粗仿" w:eastAsia="文鼎粗仿" w:hint="eastAsia"/>
          <w:sz w:val="28"/>
          <w:szCs w:val="28"/>
        </w:rPr>
        <w:t>Pentalagus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琉球兔（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奄美短耳兔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）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Pentalagus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furnessi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山兔屬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24551">
        <w:rPr>
          <w:rFonts w:ascii="文鼎粗仿" w:eastAsia="文鼎粗仿" w:hint="eastAsia"/>
          <w:sz w:val="28"/>
          <w:szCs w:val="28"/>
        </w:rPr>
        <w:t>Bunolagus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 xml:space="preserve">南非山兔（河兔）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Bunolagus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monticularis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蘇門兔屬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Nesolagus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蘇門答臘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短耳兔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Nesolagus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netscheri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火山兔屬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Romerolagus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 xml:space="preserve">火山兔（墨西哥兔）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Romerolagus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diazi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侏兔屬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Brachylagus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侏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兔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Brachylagus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idahoensis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棉尾兔屬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 xml:space="preserve">森林兔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brasiliensis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dicei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林兔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bachmani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mansuetus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水兔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（沼澤兔）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aquaticus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澤兔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palustris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東部棉尾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兔（佛羅里達棉尾兔）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floridanus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新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英格蘭棉尾兔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transitionalis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山棉尾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兔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nuttallii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沙漠棉尾兔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audubonii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中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墨林兔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insonus</w:t>
      </w:r>
      <w:proofErr w:type="spellEnd"/>
    </w:p>
    <w:p w:rsidR="00BC61E7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南墨林兔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（墨西哥棉尾兔）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cunicularis</w:t>
      </w:r>
      <w:proofErr w:type="spellEnd"/>
    </w:p>
    <w:p w:rsidR="006C1275" w:rsidRPr="00824551" w:rsidRDefault="00BC61E7" w:rsidP="00824551">
      <w:pPr>
        <w:ind w:firstLineChars="200" w:firstLine="560"/>
        <w:rPr>
          <w:rFonts w:ascii="文鼎粗仿" w:eastAsia="文鼎粗仿" w:hint="eastAsia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島林兔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 xml:space="preserve">（格雷森棉尾兔）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Sylvilagus</w:t>
      </w:r>
      <w:proofErr w:type="spellEnd"/>
      <w:r w:rsidRPr="00824551">
        <w:rPr>
          <w:rFonts w:ascii="文鼎粗仿" w:eastAsia="文鼎粗仿" w:hint="eastAsia"/>
          <w:sz w:val="28"/>
          <w:szCs w:val="28"/>
        </w:rPr>
        <w:t xml:space="preserve"> </w:t>
      </w:r>
      <w:proofErr w:type="spellStart"/>
      <w:r w:rsidRPr="00824551">
        <w:rPr>
          <w:rFonts w:ascii="文鼎粗仿" w:eastAsia="文鼎粗仿" w:hint="eastAsia"/>
          <w:sz w:val="28"/>
          <w:szCs w:val="28"/>
        </w:rPr>
        <w:t>gra</w:t>
      </w:r>
      <w:r w:rsidR="006C1275" w:rsidRPr="00824551">
        <w:rPr>
          <w:rFonts w:ascii="文鼎粗仿" w:eastAsia="文鼎粗仿" w:hint="eastAsia"/>
          <w:sz w:val="28"/>
          <w:szCs w:val="28"/>
        </w:rPr>
        <w:t>ni</w:t>
      </w:r>
      <w:proofErr w:type="spellEnd"/>
    </w:p>
    <w:p w:rsidR="00BC61E7" w:rsidRPr="00824551" w:rsidRDefault="00BC61E7" w:rsidP="00BC61E7">
      <w:pPr>
        <w:rPr>
          <w:rFonts w:ascii="文鼎粗仿" w:eastAsia="文鼎粗仿" w:hint="eastAsia"/>
          <w:sz w:val="28"/>
          <w:szCs w:val="28"/>
        </w:rPr>
      </w:pPr>
    </w:p>
    <w:p w:rsidR="006C1275" w:rsidRPr="00BC61E7" w:rsidRDefault="006C1275" w:rsidP="006C1275">
      <w:pPr>
        <w:rPr>
          <w:rFonts w:ascii="文鼎俏黑體P" w:eastAsia="文鼎俏黑體P"/>
          <w:color w:val="00B0F0"/>
          <w:sz w:val="40"/>
          <w:szCs w:val="40"/>
        </w:rPr>
      </w:pPr>
      <w:r w:rsidRPr="00BC61E7">
        <w:rPr>
          <w:rFonts w:ascii="文鼎俏黑體P" w:eastAsia="文鼎俏黑體P" w:hint="eastAsia"/>
          <w:color w:val="00B0F0"/>
          <w:sz w:val="40"/>
          <w:szCs w:val="40"/>
        </w:rPr>
        <w:t>作為食物:</w:t>
      </w:r>
    </w:p>
    <w:p w:rsidR="006C1275" w:rsidRPr="00824551" w:rsidRDefault="006C1275" w:rsidP="00824551">
      <w:pPr>
        <w:ind w:firstLineChars="200" w:firstLine="560"/>
        <w:rPr>
          <w:rFonts w:ascii="文鼎粗仿" w:eastAsia="文鼎粗仿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兔子肉可食用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，且在世界範圍內，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兔肉是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非常常見的肉類食品。兔子也是僅次於雞、鴨和豬，最常被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屠宰取肉的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動物。僅2013年一年，全球就有超過11億7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千萬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隻兔子被屠宰。</w:t>
      </w:r>
    </w:p>
    <w:p w:rsidR="00BC61E7" w:rsidRPr="00BC61E7" w:rsidRDefault="00BC61E7" w:rsidP="006C1275">
      <w:pPr>
        <w:rPr>
          <w:rFonts w:ascii="文鼎中特明" w:eastAsia="文鼎中特明"/>
          <w:sz w:val="28"/>
          <w:szCs w:val="28"/>
        </w:rPr>
      </w:pPr>
    </w:p>
    <w:p w:rsidR="006C1275" w:rsidRPr="00BC61E7" w:rsidRDefault="006C1275" w:rsidP="006C1275">
      <w:pPr>
        <w:rPr>
          <w:rFonts w:ascii="文鼎俏黑體P" w:eastAsia="文鼎俏黑體P"/>
          <w:color w:val="00B0F0"/>
          <w:sz w:val="40"/>
          <w:szCs w:val="40"/>
        </w:rPr>
      </w:pPr>
      <w:r w:rsidRPr="00BC61E7">
        <w:rPr>
          <w:rFonts w:ascii="文鼎俏黑體P" w:eastAsia="文鼎俏黑體P" w:hint="eastAsia"/>
          <w:color w:val="00B0F0"/>
          <w:sz w:val="40"/>
          <w:szCs w:val="40"/>
        </w:rPr>
        <w:t>東方文化:</w:t>
      </w:r>
    </w:p>
    <w:p w:rsidR="006C1275" w:rsidRPr="00824551" w:rsidRDefault="006C1275" w:rsidP="00824551">
      <w:pPr>
        <w:ind w:firstLineChars="200" w:firstLine="560"/>
        <w:rPr>
          <w:rFonts w:ascii="文鼎粗仿" w:eastAsia="文鼎粗仿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兔是中國的十二生肖之一，排名第四，對應地支中的卯。</w:t>
      </w:r>
    </w:p>
    <w:p w:rsidR="006C1275" w:rsidRPr="00824551" w:rsidRDefault="006C1275" w:rsidP="00824551">
      <w:pPr>
        <w:ind w:firstLineChars="200" w:firstLine="560"/>
        <w:rPr>
          <w:rFonts w:ascii="文鼎粗仿" w:eastAsia="文鼎粗仿"/>
          <w:sz w:val="28"/>
          <w:szCs w:val="28"/>
        </w:rPr>
      </w:pPr>
      <w:proofErr w:type="gramStart"/>
      <w:r w:rsidRPr="00824551">
        <w:rPr>
          <w:rFonts w:ascii="文鼎粗仿" w:eastAsia="文鼎粗仿" w:hint="eastAsia"/>
          <w:sz w:val="28"/>
          <w:szCs w:val="28"/>
        </w:rPr>
        <w:t>月兔的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記載，首見於屈原的《楚辭·天問》：「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夜光何德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，死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而又育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？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厥利維何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，而顧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菟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在腹。」中國神話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中的月兔在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月亮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上搗藥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，在嫦娥奔月後，一直陪伴著她，甚至演變</w:t>
      </w:r>
      <w:r w:rsidRPr="00824551">
        <w:rPr>
          <w:rFonts w:ascii="微軟正黑體" w:eastAsia="微軟正黑體" w:hAnsi="微軟正黑體" w:cs="微軟正黑體" w:hint="eastAsia"/>
          <w:sz w:val="28"/>
          <w:szCs w:val="28"/>
        </w:rPr>
        <w:t>爲</w:t>
      </w:r>
      <w:r w:rsidRPr="00824551">
        <w:rPr>
          <w:rFonts w:ascii="文鼎粗仿" w:eastAsia="文鼎粗仿" w:hint="eastAsia"/>
          <w:sz w:val="28"/>
          <w:szCs w:val="28"/>
        </w:rPr>
        <w:t>傳</w:t>
      </w:r>
      <w:r w:rsidRPr="00824551">
        <w:rPr>
          <w:rFonts w:ascii="微軟正黑體" w:eastAsia="微軟正黑體" w:hAnsi="微軟正黑體" w:cs="微軟正黑體" w:hint="eastAsia"/>
          <w:sz w:val="28"/>
          <w:szCs w:val="28"/>
        </w:rPr>
        <w:t>説</w:t>
      </w:r>
      <w:r w:rsidRPr="00824551">
        <w:rPr>
          <w:rFonts w:ascii="文鼎粗仿" w:eastAsia="文鼎粗仿" w:hint="eastAsia"/>
          <w:sz w:val="28"/>
          <w:szCs w:val="28"/>
        </w:rPr>
        <w:t>中消除瘟疫的兔兒神。日本神話中的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月兔則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是在月亮上製造麻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糬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。朝鮮童謠《小白船》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（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原名《半月》，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諺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文：</w:t>
      </w:r>
      <w:r w:rsidRPr="00824551">
        <w:rPr>
          <w:rFonts w:ascii="Malgun Gothic" w:eastAsia="Malgun Gothic" w:hAnsi="Malgun Gothic" w:cs="Malgun Gothic" w:hint="eastAsia"/>
          <w:sz w:val="28"/>
          <w:szCs w:val="28"/>
        </w:rPr>
        <w:t>반달</w:t>
      </w:r>
      <w:r w:rsidRPr="00824551">
        <w:rPr>
          <w:rFonts w:ascii="文鼎粗仿" w:eastAsia="文鼎粗仿" w:hint="eastAsia"/>
          <w:sz w:val="28"/>
          <w:szCs w:val="28"/>
        </w:rPr>
        <w:t>）也提到月中有兔。</w:t>
      </w:r>
    </w:p>
    <w:p w:rsidR="00AA2531" w:rsidRPr="00824551" w:rsidRDefault="006C1275" w:rsidP="00824551">
      <w:pPr>
        <w:ind w:firstLine="200"/>
        <w:rPr>
          <w:rFonts w:ascii="文鼎粗仿" w:eastAsia="文鼎粗仿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古代漢族有「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掛兔頭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」的風俗。據宋陳元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規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《歲時廣記》引《歲時雜記》載：</w:t>
      </w:r>
    </w:p>
    <w:p w:rsidR="00AA2531" w:rsidRPr="00824551" w:rsidRDefault="00AA2531" w:rsidP="00824551">
      <w:pPr>
        <w:ind w:firstLine="200"/>
        <w:rPr>
          <w:rFonts w:ascii="文鼎粗仿" w:eastAsia="文鼎粗仿"/>
          <w:sz w:val="28"/>
          <w:szCs w:val="28"/>
        </w:rPr>
      </w:pPr>
    </w:p>
    <w:p w:rsidR="006C1275" w:rsidRPr="00824551" w:rsidRDefault="006C1275" w:rsidP="00824551">
      <w:pPr>
        <w:ind w:firstLine="200"/>
        <w:rPr>
          <w:rFonts w:ascii="文鼎粗仿" w:eastAsia="文鼎粗仿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每逢農曆正月初一，人們用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麵兔頭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，以竹筒盛雪水，與年幡、面具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同掛門額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上，以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示鎮邪禳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災。</w:t>
      </w:r>
    </w:p>
    <w:p w:rsidR="006C1275" w:rsidRPr="00824551" w:rsidRDefault="006C1275" w:rsidP="00824551">
      <w:pPr>
        <w:ind w:firstLine="200"/>
        <w:rPr>
          <w:rFonts w:ascii="文鼎粗仿" w:eastAsia="文鼎粗仿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漢族有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贈兔畫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的育兒傳統。畫中有六個孩子圍著一張桌子，桌上站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一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人手持兔子的吉祥圖，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祝受贈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的孩子將來生活安寧，步步高升。</w:t>
      </w:r>
    </w:p>
    <w:p w:rsidR="006C1275" w:rsidRPr="00824551" w:rsidRDefault="006C1275" w:rsidP="00824551">
      <w:pPr>
        <w:ind w:firstLine="200"/>
        <w:rPr>
          <w:rFonts w:ascii="文鼎粗仿" w:eastAsia="文鼎粗仿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中國山東一些地區的漁民有「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兔塞懷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」的習俗。每年穀雨或清明，妻子待丈夫一進屋，便出其不意地把一隻象徵吉祥、幸福的白兔往丈夫懷裡塞，以保出海平安，捕魚豐收。</w:t>
      </w:r>
    </w:p>
    <w:p w:rsidR="00BC61E7" w:rsidRPr="00824551" w:rsidRDefault="00BC61E7" w:rsidP="00824551">
      <w:pPr>
        <w:ind w:firstLine="200"/>
        <w:rPr>
          <w:rFonts w:ascii="文鼎粗仿" w:eastAsia="文鼎粗仿"/>
          <w:sz w:val="28"/>
          <w:szCs w:val="28"/>
        </w:rPr>
      </w:pPr>
    </w:p>
    <w:p w:rsidR="00AA2531" w:rsidRPr="00BC61E7" w:rsidRDefault="00AA2531" w:rsidP="006C1275">
      <w:pPr>
        <w:rPr>
          <w:rFonts w:ascii="文鼎俏黑體P" w:eastAsia="文鼎俏黑體P"/>
          <w:color w:val="00B0F0"/>
          <w:sz w:val="40"/>
          <w:szCs w:val="40"/>
        </w:rPr>
      </w:pPr>
      <w:r w:rsidRPr="00BC61E7">
        <w:rPr>
          <w:rFonts w:ascii="文鼎俏黑體P" w:eastAsia="文鼎俏黑體P" w:hint="eastAsia"/>
          <w:color w:val="00B0F0"/>
          <w:sz w:val="40"/>
          <w:szCs w:val="40"/>
        </w:rPr>
        <w:t>農曆新年:</w:t>
      </w:r>
    </w:p>
    <w:p w:rsidR="00AA2531" w:rsidRPr="00824551" w:rsidRDefault="00AA2531" w:rsidP="00824551">
      <w:pPr>
        <w:ind w:firstLineChars="200" w:firstLine="560"/>
        <w:rPr>
          <w:rFonts w:ascii="文鼎粗仿" w:eastAsia="文鼎粗仿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農曆新年後就是兔年。對日本人來說，日本自古與兔子有著很深的情感連結。曾有很長一段時間，日本人民被禁止狩獵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禽鳥以外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的動物，兔子卻因為有一對大大的招風耳，被日本農民們「強行」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歸類到禽鳥類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別。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一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直到現在，日本人數算兔子的單位，還是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跟禽鳥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一樣用「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一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羽」、「</w:t>
      </w:r>
      <w:proofErr w:type="gramStart"/>
      <w:r w:rsidRPr="00824551">
        <w:rPr>
          <w:rFonts w:ascii="文鼎粗仿" w:eastAsia="文鼎粗仿" w:hint="eastAsia"/>
          <w:sz w:val="28"/>
          <w:szCs w:val="28"/>
        </w:rPr>
        <w:t>兩羽</w:t>
      </w:r>
      <w:proofErr w:type="gramEnd"/>
      <w:r w:rsidRPr="00824551">
        <w:rPr>
          <w:rFonts w:ascii="文鼎粗仿" w:eastAsia="文鼎粗仿" w:hint="eastAsia"/>
          <w:sz w:val="28"/>
          <w:szCs w:val="28"/>
        </w:rPr>
        <w:t>」來計算。</w:t>
      </w:r>
    </w:p>
    <w:p w:rsidR="00BC61E7" w:rsidRPr="00824551" w:rsidRDefault="00BC61E7" w:rsidP="006C1275">
      <w:pPr>
        <w:rPr>
          <w:rFonts w:ascii="文鼎粗仿" w:eastAsia="文鼎粗仿"/>
          <w:sz w:val="28"/>
          <w:szCs w:val="28"/>
        </w:rPr>
      </w:pPr>
    </w:p>
    <w:p w:rsidR="006C1275" w:rsidRPr="00824551" w:rsidRDefault="006C1275" w:rsidP="006C1275">
      <w:pPr>
        <w:rPr>
          <w:rFonts w:ascii="文鼎粗仿" w:eastAsia="文鼎粗仿"/>
          <w:sz w:val="28"/>
          <w:szCs w:val="28"/>
        </w:rPr>
      </w:pPr>
      <w:r w:rsidRPr="00824551">
        <w:rPr>
          <w:rFonts w:ascii="文鼎粗仿" w:eastAsia="文鼎粗仿" w:hint="eastAsia"/>
          <w:sz w:val="28"/>
          <w:szCs w:val="28"/>
        </w:rPr>
        <w:t>資料來源:</w:t>
      </w:r>
    </w:p>
    <w:p w:rsidR="006C1275" w:rsidRDefault="001C2D39">
      <w:pPr>
        <w:rPr>
          <w:rStyle w:val="a3"/>
        </w:rPr>
      </w:pPr>
      <w:hyperlink r:id="rId7" w:history="1">
        <w:r w:rsidR="005802B4" w:rsidRPr="005D7D10">
          <w:rPr>
            <w:rStyle w:val="a3"/>
          </w:rPr>
          <w:t>https://zh.wikipedia.org/zh-tw/</w:t>
        </w:r>
      </w:hyperlink>
    </w:p>
    <w:p w:rsidR="00AA2531" w:rsidRPr="00AA2531" w:rsidRDefault="00AA2531">
      <w:pPr>
        <w:rPr>
          <w:rStyle w:val="a3"/>
        </w:rPr>
      </w:pPr>
      <w:r w:rsidRPr="00AA2531">
        <w:rPr>
          <w:rStyle w:val="a3"/>
        </w:rPr>
        <w:t>https://www.businessweekly.com.tw/international/blog/3011521</w:t>
      </w:r>
    </w:p>
    <w:p w:rsidR="00AA2531" w:rsidRDefault="00AA2531">
      <w:pPr>
        <w:rPr>
          <w:rStyle w:val="a3"/>
        </w:rPr>
      </w:pPr>
      <w:r>
        <w:rPr>
          <w:noProof/>
        </w:rPr>
        <w:drawing>
          <wp:inline distT="0" distB="0" distL="0" distR="0">
            <wp:extent cx="5829300" cy="3837624"/>
            <wp:effectExtent l="0" t="0" r="0" b="0"/>
            <wp:docPr id="1" name="圖片 1" descr="野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野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918" cy="384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531" w:rsidRDefault="00AA2531">
      <w:pPr>
        <w:rPr>
          <w:rStyle w:val="a3"/>
        </w:rPr>
      </w:pPr>
    </w:p>
    <w:p w:rsidR="00AA2531" w:rsidRDefault="00AA2531">
      <w:pPr>
        <w:rPr>
          <w:rStyle w:val="a3"/>
        </w:rPr>
      </w:pPr>
    </w:p>
    <w:p w:rsidR="00AA2531" w:rsidRDefault="00AA2531"/>
    <w:sectPr w:rsidR="00AA2531" w:rsidSect="00AD072B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39" w:rsidRDefault="001C2D39" w:rsidP="001C2D39">
      <w:r>
        <w:separator/>
      </w:r>
    </w:p>
  </w:endnote>
  <w:endnote w:type="continuationSeparator" w:id="0">
    <w:p w:rsidR="001C2D39" w:rsidRDefault="001C2D39" w:rsidP="001C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373136"/>
      <w:docPartObj>
        <w:docPartGallery w:val="Page Numbers (Bottom of Page)"/>
        <w:docPartUnique/>
      </w:docPartObj>
    </w:sdtPr>
    <w:sdtContent>
      <w:p w:rsidR="001C2D39" w:rsidRDefault="001C2D39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39" w:rsidRDefault="001C2D39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1C2D39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1C2D39" w:rsidRDefault="001C2D39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1C2D39">
                          <w:rPr>
                            <w:noProof/>
                            <w:color w:val="5B9BD5" w:themeColor="accent1"/>
                            <w:lang w:val="zh-TW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39" w:rsidRDefault="001C2D39" w:rsidP="001C2D39">
      <w:r>
        <w:separator/>
      </w:r>
    </w:p>
  </w:footnote>
  <w:footnote w:type="continuationSeparator" w:id="0">
    <w:p w:rsidR="001C2D39" w:rsidRDefault="001C2D39" w:rsidP="001C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75"/>
    <w:rsid w:val="001C2D39"/>
    <w:rsid w:val="001C795B"/>
    <w:rsid w:val="002B604A"/>
    <w:rsid w:val="005802B4"/>
    <w:rsid w:val="006C1275"/>
    <w:rsid w:val="00824551"/>
    <w:rsid w:val="00AA2531"/>
    <w:rsid w:val="00AD072B"/>
    <w:rsid w:val="00B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505A00"/>
  <w15:chartTrackingRefBased/>
  <w15:docId w15:val="{D1E453B7-48DB-4640-8C50-16440E95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2B4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D072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D072B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C2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D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2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D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zh-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兔子</dc:title>
  <dc:subject/>
  <dc:creator>Windows 使用者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2023-05-29T06:10:00Z</dcterms:modified>
</cp:coreProperties>
</file>