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NCAA数据：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2019-20赛季，出场31次，场均上阵18.4分钟得到5.3分2.9篮板0.5助攻0.7抢断0.2盖帽，投篮命中率为43.1%，三分命中率是44.4%，罚球命中率为73.1%;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2020-21赛季，出战30场，场均登场31.1分钟拿下9.7分5.2篮板1.9助攻1.2抢断0.4盖帽，投篮命中率是38.0%，三分命中率为34.0%，罚球命中率是78.6%;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2021-22赛季，上场40次，场均出场34.4分钟贡献14.1分6.5篮板2.8助攻1.0抢断0.8盖帽，投篮命中率为49.5%，三分命中率是38.6%，罚球命中率为73.3%。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顺位预测：首轮末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</w:t>
      </w:r>
      <w:proofErr w:type="gramStart"/>
      <w:r w:rsidRPr="00D65142">
        <w:rPr>
          <w:rStyle w:val="a3"/>
          <w:rFonts w:ascii="Microsoft YaHei UI" w:eastAsia="Microsoft YaHei UI" w:hAnsi="Microsoft YaHei UI" w:cs="Arial"/>
          <w:color w:val="333333"/>
        </w:rPr>
        <w:t>优</w:t>
      </w:r>
      <w:proofErr w:type="gramEnd"/>
      <w:r w:rsidRPr="00D65142">
        <w:rPr>
          <w:rStyle w:val="a3"/>
          <w:rFonts w:ascii="Microsoft YaHei UI" w:eastAsia="Microsoft YaHei UI" w:hAnsi="Microsoft YaHei UI" w:cs="Arial"/>
          <w:color w:val="333333"/>
        </w:rPr>
        <w:t>势：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布劳恩身高约2米01，体重95公斤，能从1号位打到3号位，甚至可以摇摆到4号位。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在堪萨斯大学的3个赛季，布劳恩每个赛季进步都很明显，其中大三赛季场均拿下14.1分，投篮命中率接近5成，在投射方面有了长足的提升。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lastRenderedPageBreak/>
        <w:t xml:space="preserve">　　布劳恩力量充足，运动能力不俗，弹跳出众，暴扣信手拈来，是个会飞的白人!作为后卫球员，布劳恩的站立摸高达到了2米52!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在转换进攻方面，布劳恩的发挥很突出，速度优势展现得更加淋漓尽致。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布劳恩横移速度快，身体控制方面做得很好，防守意识不错，也很耐心，是一个全面的防守者：他可以无限换防，也能在内线顶防大个子，是队内的护筐好手。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虽然助攻不多，但布劳恩是一个果断的决策者，球不会在他手里停留太久。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布劳恩冲抢篮板的意识和技巧出众，大三赛季场均抢下6.5个篮板，其中1.4个前场板，在后场球员中属于佼佼者。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劣势：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布劳恩在很多方面都表现不错，但没有比较突出的技能。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虽然进攻全面性有提高，但布劳恩的进攻侵略性稍显不足，整个大学生涯场均只有2.3次罚球，罚球命中率(74.9%)需要提升。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布劳恩很少投中距离，缺少在这方面的输出和贡献。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lastRenderedPageBreak/>
        <w:t xml:space="preserve">　　布劳恩传球水平一般，更多的助攻是在转换进攻中送出的。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还有很吃亏的点是，布劳恩的臂展只有2米，这还不如他的身高(2米01)。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总结：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在刚刚过去的这个赛季，布劳恩的表现相当不错，他在NCAA总决赛中拿下12分12篮板，吹起反攻号角，帮助堪萨斯逆转北卡夺得总冠军。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大二、大三赛季，布劳恩已经成为首发五人组的固定成员，他在很多方面都能做出贡献，攻防两端的水平和意识也很棒，是一个富有能量感的顶级竞争者。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45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color w:val="313539"/>
        </w:rPr>
        <w:t xml:space="preserve">　　诚然，布劳恩的臂展不如身高、没有突出技能的缺点比较明显，但如果进入NBA来到一支比较成熟、有赢球文化的球队，那对布劳恩的发挥将会有更好的助力，他的即战力属性明显。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视频球探报告：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b/>
          <w:bCs/>
          <w:color w:val="333333"/>
        </w:rPr>
        <w:br/>
      </w: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球员模板：</w:t>
      </w:r>
      <w:proofErr w:type="gramStart"/>
      <w:r w:rsidRPr="00D65142">
        <w:rPr>
          <w:rStyle w:val="a3"/>
          <w:rFonts w:ascii="Microsoft YaHei UI" w:eastAsia="Microsoft YaHei UI" w:hAnsi="Microsoft YaHei UI" w:cs="Arial"/>
          <w:color w:val="333333"/>
        </w:rPr>
        <w:t>蒙塔-埃利</w:t>
      </w:r>
      <w:proofErr w:type="gramEnd"/>
      <w:r w:rsidRPr="00D65142">
        <w:rPr>
          <w:rStyle w:val="a3"/>
          <w:rFonts w:ascii="Microsoft YaHei UI" w:eastAsia="Microsoft YaHei UI" w:hAnsi="Microsoft YaHei UI" w:cs="Arial"/>
          <w:color w:val="333333"/>
        </w:rPr>
        <w:t>斯/高一点的施罗德</w:t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jc w:val="center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b/>
          <w:bCs/>
          <w:noProof/>
          <w:color w:val="333333"/>
        </w:rPr>
        <w:lastRenderedPageBreak/>
        <w:drawing>
          <wp:inline distT="0" distB="0" distL="0" distR="0">
            <wp:extent cx="8572500" cy="3952875"/>
            <wp:effectExtent l="0" t="0" r="0" b="9525"/>
            <wp:docPr id="1" name="圖片 1" descr="简-蒙特罗球探报告数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简-蒙特罗球探报告数据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142" w:rsidRP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 w:cs="Arial"/>
          <w:color w:val="313539"/>
        </w:rPr>
      </w:pPr>
      <w:r w:rsidRPr="00D65142">
        <w:rPr>
          <w:rFonts w:ascii="Microsoft YaHei UI" w:eastAsia="Microsoft YaHei UI" w:hAnsi="Microsoft YaHei UI" w:cs="Arial"/>
          <w:b/>
          <w:bCs/>
          <w:color w:val="333333"/>
        </w:rPr>
        <w:br/>
      </w:r>
      <w:r w:rsidRPr="00D65142">
        <w:rPr>
          <w:rStyle w:val="a3"/>
          <w:rFonts w:ascii="Microsoft YaHei UI" w:eastAsia="Microsoft YaHei UI" w:hAnsi="Microsoft YaHei UI" w:cs="Arial"/>
          <w:color w:val="333333"/>
        </w:rPr>
        <w:t xml:space="preserve">　　球员模板：</w:t>
      </w:r>
      <w:proofErr w:type="gramStart"/>
      <w:r w:rsidRPr="00D65142">
        <w:rPr>
          <w:rStyle w:val="a3"/>
          <w:rFonts w:ascii="Microsoft YaHei UI" w:eastAsia="Microsoft YaHei UI" w:hAnsi="Microsoft YaHei UI" w:cs="Arial"/>
          <w:color w:val="333333"/>
        </w:rPr>
        <w:t>蒙塔-埃利</w:t>
      </w:r>
      <w:proofErr w:type="gramEnd"/>
      <w:r w:rsidRPr="00D65142">
        <w:rPr>
          <w:rStyle w:val="a3"/>
          <w:rFonts w:ascii="Microsoft YaHei UI" w:eastAsia="Microsoft YaHei UI" w:hAnsi="Microsoft YaHei UI" w:cs="Arial"/>
          <w:color w:val="333333"/>
        </w:rPr>
        <w:t>斯/高一点的施罗德</w:t>
      </w:r>
    </w:p>
    <w:p w:rsidR="00D65142" w:rsidRDefault="00D65142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Theme="minorEastAsia" w:hAnsi="Microsoft YaHei UI" w:cs="Arial"/>
          <w:color w:val="313539"/>
        </w:rPr>
      </w:pPr>
    </w:p>
    <w:p w:rsidR="00B77888" w:rsidRPr="00B77888" w:rsidRDefault="00B77888" w:rsidP="00D65142">
      <w:pPr>
        <w:pStyle w:val="Web"/>
        <w:shd w:val="clear" w:color="auto" w:fill="FFFFFF"/>
        <w:spacing w:before="0" w:beforeAutospacing="0" w:after="0" w:afterAutospacing="0" w:line="420" w:lineRule="atLeast"/>
        <w:rPr>
          <w:rFonts w:ascii="Microsoft YaHei UI" w:eastAsiaTheme="minorEastAsia" w:hAnsi="Microsoft YaHei UI" w:cs="Arial" w:hint="eastAsia"/>
          <w:color w:val="313539"/>
        </w:rPr>
      </w:pPr>
      <w:r>
        <w:rPr>
          <w:rFonts w:ascii="Microsoft YaHei UI" w:eastAsiaTheme="minorEastAsia" w:hAnsi="Microsoft YaHei UI" w:cs="Arial" w:hint="eastAsia"/>
          <w:color w:val="313539"/>
        </w:rPr>
        <w:t>資料來源</w:t>
      </w:r>
      <w:bookmarkStart w:id="0" w:name="_GoBack"/>
      <w:bookmarkEnd w:id="0"/>
    </w:p>
    <w:p w:rsidR="004C6593" w:rsidRPr="00D65142" w:rsidRDefault="00D65142">
      <w:pPr>
        <w:rPr>
          <w:rFonts w:ascii="Microsoft YaHei UI" w:eastAsia="Microsoft YaHei UI" w:hAnsi="Microsoft YaHei UI"/>
          <w:szCs w:val="24"/>
        </w:rPr>
      </w:pPr>
      <w:r w:rsidRPr="00D65142">
        <w:rPr>
          <w:rFonts w:ascii="Microsoft YaHei UI" w:eastAsia="Microsoft YaHei UI" w:hAnsi="Microsoft YaHei UI"/>
          <w:szCs w:val="24"/>
        </w:rPr>
        <w:t>https://www.nbadraft.cn/report/10543.html</w:t>
      </w:r>
    </w:p>
    <w:sectPr w:rsidR="004C6593" w:rsidRPr="00D651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42"/>
    <w:rsid w:val="004C6593"/>
    <w:rsid w:val="00B77888"/>
    <w:rsid w:val="00D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BF7B"/>
  <w15:chartTrackingRefBased/>
  <w15:docId w15:val="{E4CE5027-80D4-4EEB-B09E-AA21581D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51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6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2023-06-06T07:29:00Z</dcterms:created>
  <dcterms:modified xsi:type="dcterms:W3CDTF">2023-06-06T07:44:00Z</dcterms:modified>
</cp:coreProperties>
</file>