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513" w:type="dxa"/>
        <w:tblLook w:val="04A0" w:firstRow="1" w:lastRow="0" w:firstColumn="1" w:lastColumn="0" w:noHBand="0" w:noVBand="1"/>
      </w:tblPr>
      <w:tblGrid>
        <w:gridCol w:w="1702"/>
        <w:gridCol w:w="1702"/>
        <w:gridCol w:w="1702"/>
        <w:gridCol w:w="1704"/>
        <w:gridCol w:w="1703"/>
      </w:tblGrid>
      <w:tr w:rsidR="00A35234" w:rsidRPr="00A35234" w:rsidTr="004E7AD3">
        <w:trPr>
          <w:trHeight w:val="1452"/>
        </w:trPr>
        <w:tc>
          <w:tcPr>
            <w:tcW w:w="1702" w:type="dxa"/>
            <w:vAlign w:val="center"/>
          </w:tcPr>
          <w:p w:rsidR="000A2A86" w:rsidRPr="00A35234" w:rsidRDefault="000532D8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 xml:space="preserve">起點       </w:t>
            </w:r>
            <w:r w:rsidR="000A2A86"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開始遊戲GO</w:t>
            </w:r>
          </w:p>
          <w:p w:rsidR="000A2A86" w:rsidRPr="00A35234" w:rsidRDefault="000A2A86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經過得3000元</w:t>
            </w:r>
          </w:p>
        </w:tc>
        <w:tc>
          <w:tcPr>
            <w:tcW w:w="1702" w:type="dxa"/>
            <w:vAlign w:val="center"/>
          </w:tcPr>
          <w:p w:rsidR="000A2A86" w:rsidRPr="00A35234" w:rsidRDefault="000A2A86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選擇一個武器</w:t>
            </w:r>
          </w:p>
          <w:p w:rsidR="000A2A86" w:rsidRPr="00A35234" w:rsidRDefault="009A4EBE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1.槍2.日輪刀</w:t>
            </w:r>
          </w:p>
          <w:p w:rsidR="009A4EBE" w:rsidRPr="00A35234" w:rsidRDefault="009A4EBE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(可殺鬼)</w:t>
            </w:r>
          </w:p>
        </w:tc>
        <w:tc>
          <w:tcPr>
            <w:tcW w:w="1702" w:type="dxa"/>
            <w:vAlign w:val="center"/>
          </w:tcPr>
          <w:p w:rsidR="000A2A86" w:rsidRPr="00A35234" w:rsidRDefault="00DF6B2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殺死</w:t>
            </w:r>
            <w:r w:rsidR="004E7AD3"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妓夫太郎</w:t>
            </w:r>
          </w:p>
          <w:p w:rsidR="004E7AD3" w:rsidRPr="00A35234" w:rsidRDefault="004E7AD3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+300</w:t>
            </w:r>
          </w:p>
        </w:tc>
        <w:tc>
          <w:tcPr>
            <w:tcW w:w="1702" w:type="dxa"/>
            <w:vAlign w:val="center"/>
          </w:tcPr>
          <w:p w:rsidR="000A2A86" w:rsidRPr="00A35234" w:rsidRDefault="00DF6B2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學會水之呼吸.貳之型</w:t>
            </w:r>
          </w:p>
        </w:tc>
        <w:tc>
          <w:tcPr>
            <w:tcW w:w="1703" w:type="dxa"/>
            <w:vAlign w:val="center"/>
          </w:tcPr>
          <w:p w:rsidR="000A2A86" w:rsidRPr="00A35234" w:rsidRDefault="000532D8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遇到</w:t>
            </w:r>
          </w:p>
          <w:p w:rsidR="000532D8" w:rsidRPr="00A35234" w:rsidRDefault="000532D8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蜘蛛鬼.累</w:t>
            </w:r>
          </w:p>
        </w:tc>
      </w:tr>
      <w:tr w:rsidR="00A35234" w:rsidRPr="00A35234" w:rsidTr="004E7AD3">
        <w:trPr>
          <w:trHeight w:val="1573"/>
        </w:trPr>
        <w:tc>
          <w:tcPr>
            <w:tcW w:w="1702" w:type="dxa"/>
            <w:vAlign w:val="center"/>
          </w:tcPr>
          <w:p w:rsidR="000A2A86" w:rsidRPr="00A35234" w:rsidRDefault="00E52CA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後退一格</w:t>
            </w:r>
          </w:p>
        </w:tc>
        <w:tc>
          <w:tcPr>
            <w:tcW w:w="5108" w:type="dxa"/>
            <w:gridSpan w:val="3"/>
            <w:vMerge w:val="restart"/>
            <w:vAlign w:val="center"/>
          </w:tcPr>
          <w:p w:rsidR="000A2A86" w:rsidRPr="00A35234" w:rsidRDefault="00D70953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bookmarkStart w:id="0" w:name="_GoBack"/>
            <w:r>
              <w:rPr>
                <w:rFonts w:ascii="文鼎中鋼筆行楷" w:eastAsia="文鼎中鋼筆行楷" w:hint="eastAsia"/>
                <w:noProof/>
                <w:color w:val="9966FF"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-15240</wp:posOffset>
                  </wp:positionV>
                  <wp:extent cx="3114675" cy="1571625"/>
                  <wp:effectExtent l="0" t="0" r="9525" b="952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00px-Kimetsu_no_Yaiba_logo.svg[1]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文鼎中鋼筆行楷" w:eastAsia="文鼎中鋼筆行楷" w:hint="eastAsia"/>
                <w:noProof/>
                <w:color w:val="9966FF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1271905</wp:posOffset>
                  </wp:positionV>
                  <wp:extent cx="3181350" cy="4714875"/>
                  <wp:effectExtent l="0" t="0" r="0" b="952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00px-栗花落_香奈乎[1]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3" w:type="dxa"/>
            <w:vAlign w:val="center"/>
          </w:tcPr>
          <w:p w:rsidR="000A2A86" w:rsidRPr="00A35234" w:rsidRDefault="004E7AD3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殺死墮姬+500</w:t>
            </w:r>
          </w:p>
        </w:tc>
      </w:tr>
      <w:tr w:rsidR="00A35234" w:rsidRPr="00A35234" w:rsidTr="004E7AD3">
        <w:trPr>
          <w:trHeight w:val="1452"/>
        </w:trPr>
        <w:tc>
          <w:tcPr>
            <w:tcW w:w="1702" w:type="dxa"/>
            <w:vAlign w:val="center"/>
          </w:tcPr>
          <w:p w:rsidR="000A2A86" w:rsidRPr="00A35234" w:rsidRDefault="00DF6B2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獲得甘露寺.蜜璃的日輪刀</w:t>
            </w:r>
          </w:p>
        </w:tc>
        <w:tc>
          <w:tcPr>
            <w:tcW w:w="5108" w:type="dxa"/>
            <w:gridSpan w:val="3"/>
            <w:vMerge/>
            <w:vAlign w:val="center"/>
          </w:tcPr>
          <w:p w:rsidR="000A2A86" w:rsidRPr="00A35234" w:rsidRDefault="000A2A86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</w:p>
        </w:tc>
        <w:tc>
          <w:tcPr>
            <w:tcW w:w="1703" w:type="dxa"/>
            <w:vAlign w:val="center"/>
          </w:tcPr>
          <w:p w:rsidR="000A2A86" w:rsidRPr="00A35234" w:rsidRDefault="000532D8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恭喜加入鬼殺隊</w:t>
            </w:r>
          </w:p>
        </w:tc>
      </w:tr>
      <w:tr w:rsidR="00A35234" w:rsidRPr="00A35234" w:rsidTr="004E7AD3">
        <w:trPr>
          <w:trHeight w:val="1452"/>
        </w:trPr>
        <w:tc>
          <w:tcPr>
            <w:tcW w:w="1702" w:type="dxa"/>
            <w:vAlign w:val="center"/>
          </w:tcPr>
          <w:p w:rsidR="000A2A86" w:rsidRPr="00A35234" w:rsidRDefault="009A4EBE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遇到</w:t>
            </w:r>
            <w:r w:rsidR="00B10DF7"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童魔</w:t>
            </w:r>
          </w:p>
          <w:p w:rsidR="00B10DF7" w:rsidRPr="00A35234" w:rsidRDefault="00B10DF7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需用日輪刀</w:t>
            </w:r>
          </w:p>
          <w:p w:rsidR="00B10DF7" w:rsidRPr="00A35234" w:rsidRDefault="00B10DF7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斬殺</w:t>
            </w:r>
          </w:p>
        </w:tc>
        <w:tc>
          <w:tcPr>
            <w:tcW w:w="5108" w:type="dxa"/>
            <w:gridSpan w:val="3"/>
            <w:vMerge/>
            <w:vAlign w:val="center"/>
          </w:tcPr>
          <w:p w:rsidR="000A2A86" w:rsidRPr="00A35234" w:rsidRDefault="000A2A86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</w:p>
        </w:tc>
        <w:tc>
          <w:tcPr>
            <w:tcW w:w="1703" w:type="dxa"/>
            <w:vAlign w:val="center"/>
          </w:tcPr>
          <w:p w:rsidR="000A2A86" w:rsidRPr="00A35234" w:rsidRDefault="00DF6B2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殺死童魔+400</w:t>
            </w:r>
          </w:p>
        </w:tc>
      </w:tr>
      <w:tr w:rsidR="00A35234" w:rsidRPr="00A35234" w:rsidTr="004E7AD3">
        <w:trPr>
          <w:trHeight w:val="1573"/>
        </w:trPr>
        <w:tc>
          <w:tcPr>
            <w:tcW w:w="1702" w:type="dxa"/>
            <w:vAlign w:val="center"/>
          </w:tcPr>
          <w:p w:rsidR="000A2A86" w:rsidRPr="00A35234" w:rsidRDefault="00033F9D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殺死無慘+900</w:t>
            </w:r>
          </w:p>
        </w:tc>
        <w:tc>
          <w:tcPr>
            <w:tcW w:w="5108" w:type="dxa"/>
            <w:gridSpan w:val="3"/>
            <w:vMerge/>
            <w:vAlign w:val="center"/>
          </w:tcPr>
          <w:p w:rsidR="000A2A86" w:rsidRPr="00A35234" w:rsidRDefault="000A2A86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</w:p>
        </w:tc>
        <w:tc>
          <w:tcPr>
            <w:tcW w:w="1703" w:type="dxa"/>
            <w:vAlign w:val="center"/>
          </w:tcPr>
          <w:p w:rsidR="000A2A86" w:rsidRPr="00A35234" w:rsidRDefault="00E52CA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學會</w:t>
            </w:r>
          </w:p>
          <w:p w:rsidR="00E52CA9" w:rsidRPr="00A35234" w:rsidRDefault="00E52CA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水之呼吸.水車</w:t>
            </w:r>
          </w:p>
        </w:tc>
      </w:tr>
      <w:tr w:rsidR="00A35234" w:rsidRPr="00A35234" w:rsidTr="004E7AD3">
        <w:trPr>
          <w:trHeight w:val="1452"/>
        </w:trPr>
        <w:tc>
          <w:tcPr>
            <w:tcW w:w="1702" w:type="dxa"/>
            <w:vAlign w:val="center"/>
          </w:tcPr>
          <w:p w:rsidR="000A2A86" w:rsidRPr="00A35234" w:rsidRDefault="000532D8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殺死玉壺</w:t>
            </w:r>
          </w:p>
          <w:p w:rsidR="000532D8" w:rsidRPr="00A35234" w:rsidRDefault="000532D8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前進2格</w:t>
            </w:r>
          </w:p>
        </w:tc>
        <w:tc>
          <w:tcPr>
            <w:tcW w:w="5108" w:type="dxa"/>
            <w:gridSpan w:val="3"/>
            <w:vMerge/>
            <w:vAlign w:val="center"/>
          </w:tcPr>
          <w:p w:rsidR="000A2A86" w:rsidRPr="00A35234" w:rsidRDefault="000A2A86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</w:p>
        </w:tc>
        <w:tc>
          <w:tcPr>
            <w:tcW w:w="1703" w:type="dxa"/>
            <w:vAlign w:val="center"/>
          </w:tcPr>
          <w:p w:rsidR="000A2A86" w:rsidRPr="00A35234" w:rsidRDefault="00B10DF7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休息一次</w:t>
            </w:r>
          </w:p>
        </w:tc>
      </w:tr>
      <w:tr w:rsidR="00A35234" w:rsidRPr="00A35234" w:rsidTr="004E7AD3">
        <w:trPr>
          <w:trHeight w:val="1452"/>
        </w:trPr>
        <w:tc>
          <w:tcPr>
            <w:tcW w:w="1702" w:type="dxa"/>
            <w:vAlign w:val="center"/>
          </w:tcPr>
          <w:p w:rsidR="000A2A86" w:rsidRPr="00A35234" w:rsidRDefault="00033F9D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學會蟲之呼吸.蝶之舞</w:t>
            </w:r>
          </w:p>
        </w:tc>
        <w:tc>
          <w:tcPr>
            <w:tcW w:w="5108" w:type="dxa"/>
            <w:gridSpan w:val="3"/>
            <w:vMerge/>
            <w:vAlign w:val="center"/>
          </w:tcPr>
          <w:p w:rsidR="000A2A86" w:rsidRPr="00A35234" w:rsidRDefault="000A2A86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</w:p>
        </w:tc>
        <w:tc>
          <w:tcPr>
            <w:tcW w:w="1703" w:type="dxa"/>
            <w:vAlign w:val="center"/>
          </w:tcPr>
          <w:p w:rsidR="000A2A86" w:rsidRPr="00A35234" w:rsidRDefault="00033F9D" w:rsidP="004E7AD3">
            <w:pPr>
              <w:pStyle w:val="1"/>
              <w:spacing w:line="480" w:lineRule="exact"/>
              <w:rPr>
                <w:rFonts w:ascii="文鼎中鋼筆行楷" w:eastAsia="文鼎中鋼筆行楷" w:hint="eastAsia"/>
                <w:color w:val="9966FF"/>
              </w:rPr>
            </w:pPr>
            <w:r w:rsidRPr="00A35234">
              <w:rPr>
                <w:rFonts w:ascii="文鼎中鋼筆行楷" w:eastAsia="文鼎中鋼筆行楷" w:hint="eastAsia"/>
                <w:color w:val="9966FF"/>
              </w:rPr>
              <w:t>後退2格</w:t>
            </w:r>
          </w:p>
        </w:tc>
      </w:tr>
      <w:tr w:rsidR="00A35234" w:rsidRPr="00A35234" w:rsidTr="004E7AD3">
        <w:trPr>
          <w:trHeight w:val="1573"/>
        </w:trPr>
        <w:tc>
          <w:tcPr>
            <w:tcW w:w="1702" w:type="dxa"/>
            <w:vAlign w:val="center"/>
          </w:tcPr>
          <w:p w:rsidR="000A2A86" w:rsidRPr="00A35234" w:rsidRDefault="00033F9D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前進3格</w:t>
            </w:r>
          </w:p>
        </w:tc>
        <w:tc>
          <w:tcPr>
            <w:tcW w:w="1702" w:type="dxa"/>
            <w:vAlign w:val="center"/>
          </w:tcPr>
          <w:p w:rsidR="000A2A86" w:rsidRPr="00A35234" w:rsidRDefault="00B10DF7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獲得胡蝶忍照顧</w:t>
            </w:r>
          </w:p>
        </w:tc>
        <w:tc>
          <w:tcPr>
            <w:tcW w:w="1702" w:type="dxa"/>
            <w:vAlign w:val="center"/>
          </w:tcPr>
          <w:p w:rsidR="000A2A86" w:rsidRPr="00A35234" w:rsidRDefault="00033F9D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學會水之呼吸.壹之型</w:t>
            </w:r>
          </w:p>
        </w:tc>
        <w:tc>
          <w:tcPr>
            <w:tcW w:w="1702" w:type="dxa"/>
            <w:vAlign w:val="center"/>
          </w:tcPr>
          <w:p w:rsidR="000A2A86" w:rsidRPr="00A35234" w:rsidRDefault="00E52CA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危反鬼殺隊規定--</w:t>
            </w:r>
            <w:r w:rsidR="0016715C"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500</w:t>
            </w:r>
          </w:p>
        </w:tc>
        <w:tc>
          <w:tcPr>
            <w:tcW w:w="1703" w:type="dxa"/>
            <w:vAlign w:val="center"/>
          </w:tcPr>
          <w:p w:rsidR="000A2A86" w:rsidRPr="00A35234" w:rsidRDefault="00E52CA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遇到</w:t>
            </w:r>
          </w:p>
          <w:p w:rsidR="00E52CA9" w:rsidRPr="00A35234" w:rsidRDefault="00E52CA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  <w:r w:rsidRPr="00A35234"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  <w:t>蜘蛛鬼.母</w:t>
            </w:r>
          </w:p>
          <w:p w:rsidR="00E52CA9" w:rsidRPr="00A35234" w:rsidRDefault="00E52CA9" w:rsidP="004E7AD3">
            <w:pPr>
              <w:spacing w:line="480" w:lineRule="exact"/>
              <w:jc w:val="center"/>
              <w:rPr>
                <w:rFonts w:ascii="文鼎中鋼筆行楷" w:eastAsia="文鼎中鋼筆行楷" w:hint="eastAsia"/>
                <w:color w:val="9966FF"/>
                <w:sz w:val="36"/>
                <w:szCs w:val="36"/>
              </w:rPr>
            </w:pPr>
          </w:p>
        </w:tc>
      </w:tr>
    </w:tbl>
    <w:p w:rsidR="00C519CD" w:rsidRDefault="00C519CD"/>
    <w:sectPr w:rsidR="00C519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文鼎中鋼筆行楷">
    <w:panose1 w:val="020B0602010101010101"/>
    <w:charset w:val="88"/>
    <w:family w:val="swiss"/>
    <w:pitch w:val="variable"/>
    <w:sig w:usb0="800002A3" w:usb1="38CF7C7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A86"/>
    <w:rsid w:val="00033F9D"/>
    <w:rsid w:val="000532D8"/>
    <w:rsid w:val="000A2A86"/>
    <w:rsid w:val="0016715C"/>
    <w:rsid w:val="004E7AD3"/>
    <w:rsid w:val="009A4EBE"/>
    <w:rsid w:val="00A35234"/>
    <w:rsid w:val="00B10DF7"/>
    <w:rsid w:val="00C519CD"/>
    <w:rsid w:val="00D70953"/>
    <w:rsid w:val="00DF6B29"/>
    <w:rsid w:val="00E5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13F20"/>
  <w15:chartTrackingRefBased/>
  <w15:docId w15:val="{9669D6F3-292B-430D-8989-AB53CAC95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E7AD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2A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4EBE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4E7AD3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4</cp:revision>
  <dcterms:created xsi:type="dcterms:W3CDTF">2020-05-05T02:52:00Z</dcterms:created>
  <dcterms:modified xsi:type="dcterms:W3CDTF">2020-05-19T03:10:00Z</dcterms:modified>
</cp:coreProperties>
</file>