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13942995"/>
        <w:docPartObj>
          <w:docPartGallery w:val="Cover Pages"/>
          <w:docPartUnique/>
        </w:docPartObj>
      </w:sdtPr>
      <w:sdtEndPr>
        <w:rPr>
          <w:color w:val="FFFFFF" w:themeColor="background1"/>
          <w:kern w:val="0"/>
          <w:sz w:val="48"/>
          <w:szCs w:val="48"/>
        </w:rPr>
      </w:sdtEndPr>
      <w:sdtContent>
        <w:p w:rsidR="00625672" w:rsidRDefault="00625672">
          <w:r w:rsidRPr="00625672">
            <w:rPr>
              <w:noProof/>
              <w:color w:val="FFFF00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2F5B643" id="群組 149" o:spid="_x0000_s1026" style="position:absolute;margin-left:0;margin-top:0;width:8in;height:95.7pt;z-index:25166540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新潮ＰＯＰ體P" w:eastAsia="文鼎新潮ＰＯＰ體P" w:hint="eastAsia"/>
                                    <w:color w:val="FFCC66"/>
                                    <w:sz w:val="56"/>
                                    <w:szCs w:val="56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625672" w:rsidRPr="00625672" w:rsidRDefault="00625672">
                                    <w:pPr>
                                      <w:pStyle w:val="a5"/>
                                      <w:jc w:val="right"/>
                                      <w:rPr>
                                        <w:rFonts w:ascii="文鼎新潮ＰＯＰ體P" w:eastAsia="文鼎新潮ＰＯＰ體P" w:hint="eastAsia"/>
                                        <w:color w:val="FFCC66"/>
                                        <w:sz w:val="56"/>
                                        <w:szCs w:val="56"/>
                                      </w:rPr>
                                    </w:pPr>
                                    <w:r w:rsidRPr="00625672">
                                      <w:rPr>
                                        <w:rFonts w:ascii="文鼎新潮ＰＯＰ體P" w:eastAsia="文鼎新潮ＰＯＰ體P"/>
                                        <w:color w:val="FFCC66"/>
                                        <w:sz w:val="56"/>
                                        <w:szCs w:val="56"/>
                                      </w:rPr>
                                      <w:t xml:space="preserve">By: </w:t>
                                    </w:r>
                                    <w:r w:rsidRPr="00625672">
                                      <w:rPr>
                                        <w:rFonts w:ascii="文鼎新潮ＰＯＰ體P" w:eastAsia="文鼎新潮ＰＯＰ體P" w:hint="eastAsia"/>
                                        <w:color w:val="FFCC66"/>
                                        <w:sz w:val="56"/>
                                        <w:szCs w:val="56"/>
                                      </w:rPr>
                                      <w:t>Clare</w:t>
                                    </w:r>
                                  </w:p>
                                </w:sdtContent>
                              </w:sdt>
                              <w:p w:rsidR="00625672" w:rsidRDefault="00625672">
                                <w:pPr>
                                  <w:pStyle w:val="a5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336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文鼎新潮ＰＯＰ體P" w:eastAsia="文鼎新潮ＰＯＰ體P" w:hint="eastAsia"/>
                              <w:color w:val="FFCC66"/>
                              <w:sz w:val="56"/>
                              <w:szCs w:val="56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625672" w:rsidRPr="00625672" w:rsidRDefault="00625672">
                              <w:pPr>
                                <w:pStyle w:val="a5"/>
                                <w:jc w:val="right"/>
                                <w:rPr>
                                  <w:rFonts w:ascii="文鼎新潮ＰＯＰ體P" w:eastAsia="文鼎新潮ＰＯＰ體P" w:hint="eastAsia"/>
                                  <w:color w:val="FFCC66"/>
                                  <w:sz w:val="56"/>
                                  <w:szCs w:val="56"/>
                                </w:rPr>
                              </w:pPr>
                              <w:r w:rsidRPr="00625672">
                                <w:rPr>
                                  <w:rFonts w:ascii="文鼎新潮ＰＯＰ體P" w:eastAsia="文鼎新潮ＰＯＰ體P"/>
                                  <w:color w:val="FFCC66"/>
                                  <w:sz w:val="56"/>
                                  <w:szCs w:val="56"/>
                                </w:rPr>
                                <w:t xml:space="preserve">By: </w:t>
                              </w:r>
                              <w:r w:rsidRPr="00625672">
                                <w:rPr>
                                  <w:rFonts w:ascii="文鼎新潮ＰＯＰ體P" w:eastAsia="文鼎新潮ＰＯＰ體P" w:hint="eastAsia"/>
                                  <w:color w:val="FFCC66"/>
                                  <w:sz w:val="56"/>
                                  <w:szCs w:val="56"/>
                                </w:rPr>
                                <w:t>Clare</w:t>
                              </w:r>
                            </w:p>
                          </w:sdtContent>
                        </w:sdt>
                        <w:p w:rsidR="00625672" w:rsidRDefault="00625672">
                          <w:pPr>
                            <w:pStyle w:val="a5"/>
                            <w:jc w:val="right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25672" w:rsidRDefault="00625672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4384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p w:rsidR="00625672" w:rsidRDefault="00625672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A26F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25672" w:rsidRPr="00625672" w:rsidRDefault="00625672">
                                <w:pPr>
                                  <w:jc w:val="right"/>
                                  <w:rPr>
                                    <w:rFonts w:ascii="文鼎新潮ＰＯＰ體P" w:eastAsia="文鼎新潮ＰＯＰ體P" w:hint="eastAsia"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文鼎新潮ＰＯＰ體P" w:eastAsia="文鼎新潮ＰＯＰ體P" w:hint="eastAsia"/>
                                      <w:caps/>
                                      <w:color w:val="FFC000"/>
                                      <w:sz w:val="96"/>
                                      <w:szCs w:val="96"/>
                                      <w:highlight w:val="yellow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625672">
                                      <w:rPr>
                                        <w:rFonts w:ascii="文鼎新潮ＰＯＰ體P" w:eastAsia="文鼎新潮ＰＯＰ體P" w:hint="eastAsia"/>
                                        <w:caps/>
                                        <w:color w:val="FFC000"/>
                                        <w:sz w:val="96"/>
                                        <w:szCs w:val="96"/>
                                        <w:highlight w:val="yellow"/>
                                      </w:rPr>
                                      <w:t>關於鴨子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2336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625672" w:rsidRPr="00625672" w:rsidRDefault="00625672">
                          <w:pPr>
                            <w:jc w:val="right"/>
                            <w:rPr>
                              <w:rFonts w:ascii="文鼎新潮ＰＯＰ體P" w:eastAsia="文鼎新潮ＰＯＰ體P" w:hint="eastAsia"/>
                              <w:color w:val="5B9BD5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文鼎新潮ＰＯＰ體P" w:eastAsia="文鼎新潮ＰＯＰ體P" w:hint="eastAsia"/>
                                <w:caps/>
                                <w:color w:val="FFC000"/>
                                <w:sz w:val="96"/>
                                <w:szCs w:val="96"/>
                                <w:highlight w:val="yellow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625672">
                                <w:rPr>
                                  <w:rFonts w:ascii="文鼎新潮ＰＯＰ體P" w:eastAsia="文鼎新潮ＰＯＰ體P" w:hint="eastAsia"/>
                                  <w:caps/>
                                  <w:color w:val="FFC000"/>
                                  <w:sz w:val="96"/>
                                  <w:szCs w:val="96"/>
                                  <w:highlight w:val="yellow"/>
                                </w:rPr>
                                <w:t>關於鴨子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625672" w:rsidRDefault="007A26F4">
          <w:pPr>
            <w:widowControl/>
            <w:rPr>
              <w:color w:val="FFFFFF" w:themeColor="background1"/>
              <w:kern w:val="0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-885825</wp:posOffset>
                </wp:positionH>
                <wp:positionV relativeFrom="paragraph">
                  <wp:posOffset>4800600</wp:posOffset>
                </wp:positionV>
                <wp:extent cx="3838575" cy="3514725"/>
                <wp:effectExtent l="0" t="0" r="9525" b="9525"/>
                <wp:wrapNone/>
                <wp:docPr id="6" name="圖片 6" descr="鴨蛋維他命、蛋白質等營養價值高達人分享做這2樣料理最好吃| ETtoday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鴨蛋維他命、蛋白質等營養價值高達人分享做這2樣料理最好吃| ETtoday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8575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25672">
            <w:rPr>
              <w:color w:val="FFFFFF" w:themeColor="background1"/>
              <w:kern w:val="0"/>
              <w:sz w:val="48"/>
              <w:szCs w:val="48"/>
            </w:rPr>
            <w:br w:type="page"/>
          </w:r>
        </w:p>
      </w:sdtContent>
    </w:sdt>
    <w:p w:rsidR="00D76432" w:rsidRPr="00D361A6" w:rsidRDefault="00BE41DE">
      <w:pPr>
        <w:rPr>
          <w:rFonts w:ascii="文鼎新潮ＰＯＰ體P" w:eastAsia="文鼎新潮ＰＯＰ體P"/>
          <w:color w:val="1F4E79" w:themeColor="accent1" w:themeShade="80"/>
          <w:sz w:val="72"/>
          <w:szCs w:val="72"/>
        </w:rPr>
      </w:pPr>
      <w:r w:rsidRPr="00D361A6">
        <w:rPr>
          <w:rFonts w:ascii="文鼎新潮ＰＯＰ體P" w:eastAsia="文鼎新潮ＰＯＰ體P" w:hint="eastAsia"/>
          <w:color w:val="1F4E79" w:themeColor="accent1" w:themeShade="80"/>
          <w:sz w:val="72"/>
          <w:szCs w:val="72"/>
        </w:rPr>
        <w:t>簡報：</w:t>
      </w:r>
    </w:p>
    <w:p w:rsidR="00BE41DE" w:rsidRPr="00D361A6" w:rsidRDefault="00BE41DE">
      <w:pPr>
        <w:rPr>
          <w:rFonts w:ascii="文鼎新潮ＰＯＰ體P" w:eastAsia="文鼎新潮ＰＯＰ體P"/>
          <w:color w:val="002060"/>
          <w:sz w:val="52"/>
          <w:szCs w:val="52"/>
        </w:rPr>
      </w:pPr>
      <w:r w:rsidRPr="00D361A6">
        <w:rPr>
          <w:rFonts w:ascii="文鼎新潮ＰＯＰ體P" w:eastAsia="文鼎新潮ＰＯＰ體P" w:hint="eastAsia"/>
          <w:color w:val="002060"/>
          <w:sz w:val="52"/>
          <w:szCs w:val="52"/>
        </w:rPr>
        <w:t>特徵</w:t>
      </w:r>
      <w:r w:rsidR="00D361A6">
        <w:rPr>
          <w:rFonts w:ascii="文鼎新潮ＰＯＰ體P" w:eastAsia="文鼎新潮ＰＯＰ體P" w:hint="eastAsia"/>
          <w:color w:val="002060"/>
          <w:sz w:val="52"/>
          <w:szCs w:val="52"/>
        </w:rPr>
        <w:t>:</w:t>
      </w:r>
    </w:p>
    <w:p w:rsidR="00097AF6" w:rsidRPr="00D361A6" w:rsidRDefault="00BE41DE" w:rsidP="00D361A6">
      <w:pPr>
        <w:ind w:firstLineChars="200" w:firstLine="480"/>
        <w:rPr>
          <w:color w:val="000066"/>
        </w:rPr>
      </w:pPr>
      <w:r w:rsidRPr="00D361A6">
        <w:rPr>
          <w:rFonts w:hint="eastAsia"/>
          <w:color w:val="000066"/>
        </w:rPr>
        <w:t>繁殖</w:t>
      </w:r>
      <w:r w:rsidR="00D361A6" w:rsidRPr="00D361A6">
        <w:rPr>
          <w:rFonts w:hint="eastAsia"/>
          <w:color w:val="000066"/>
        </w:rPr>
        <w:t>兩性的腿</w:t>
      </w:r>
      <w:proofErr w:type="gramStart"/>
      <w:r w:rsidR="00D361A6" w:rsidRPr="00D361A6">
        <w:rPr>
          <w:rFonts w:hint="eastAsia"/>
          <w:color w:val="000066"/>
        </w:rPr>
        <w:t>覆蓋著相重疊</w:t>
      </w:r>
      <w:proofErr w:type="gramEnd"/>
      <w:r w:rsidR="00D361A6" w:rsidRPr="00D361A6">
        <w:rPr>
          <w:rFonts w:hint="eastAsia"/>
          <w:color w:val="000066"/>
        </w:rPr>
        <w:t>的鱗片。所有的鴨都在頭一年內達到性成熟，僅在</w:t>
      </w:r>
    </w:p>
    <w:p w:rsidR="00BE41DE" w:rsidRPr="00D361A6" w:rsidRDefault="00BE41DE" w:rsidP="00D361A6">
      <w:pPr>
        <w:ind w:firstLineChars="200" w:firstLine="480"/>
        <w:rPr>
          <w:color w:val="000066"/>
        </w:rPr>
      </w:pPr>
      <w:r w:rsidRPr="00D361A6">
        <w:rPr>
          <w:rFonts w:hint="eastAsia"/>
          <w:color w:val="000066"/>
        </w:rPr>
        <w:t>季節成對。鴨子的眼睛有</w:t>
      </w:r>
      <w:r w:rsidRPr="00D361A6">
        <w:rPr>
          <w:rFonts w:hint="eastAsia"/>
          <w:color w:val="000066"/>
        </w:rPr>
        <w:t>360</w:t>
      </w:r>
      <w:r w:rsidRPr="00D361A6">
        <w:rPr>
          <w:rFonts w:hint="eastAsia"/>
          <w:color w:val="000066"/>
        </w:rPr>
        <w:t>度視域，不用轉頭就可以看到身後。</w:t>
      </w:r>
    </w:p>
    <w:p w:rsidR="00BE41DE" w:rsidRPr="00D361A6" w:rsidRDefault="00D361A6" w:rsidP="00BE41DE">
      <w:pPr>
        <w:rPr>
          <w:rFonts w:ascii="文鼎新潮ＰＯＰ體P" w:eastAsia="文鼎新潮ＰＯＰ體P"/>
          <w:color w:val="002060"/>
          <w:sz w:val="52"/>
          <w:szCs w:val="52"/>
        </w:rPr>
      </w:pPr>
      <w:r w:rsidRPr="00D361A6">
        <w:rPr>
          <w:noProof/>
          <w:color w:val="00006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-1283335</wp:posOffset>
            </wp:positionH>
            <wp:positionV relativeFrom="paragraph">
              <wp:posOffset>647700</wp:posOffset>
            </wp:positionV>
            <wp:extent cx="628650" cy="542925"/>
            <wp:effectExtent l="190500" t="57150" r="171450" b="695325"/>
            <wp:wrapTight wrapText="bothSides">
              <wp:wrapPolygon edited="0">
                <wp:start x="5891" y="-2274"/>
                <wp:lineTo x="-1964" y="-758"/>
                <wp:lineTo x="-1964" y="23495"/>
                <wp:lineTo x="-6545" y="23495"/>
                <wp:lineTo x="-6545" y="45474"/>
                <wp:lineTo x="2618" y="48505"/>
                <wp:lineTo x="17673" y="48505"/>
                <wp:lineTo x="18327" y="46989"/>
                <wp:lineTo x="26836" y="36379"/>
                <wp:lineTo x="26836" y="35621"/>
                <wp:lineTo x="17673" y="24253"/>
                <wp:lineTo x="17673" y="23495"/>
                <wp:lineTo x="22909" y="11368"/>
                <wp:lineTo x="15709" y="0"/>
                <wp:lineTo x="15055" y="-2274"/>
                <wp:lineTo x="5891" y="-2274"/>
              </wp:wrapPolygon>
            </wp:wrapTight>
            <wp:docPr id="3" name="圖片 3" descr="鲜鸭蛋怎么做好吃鸭蛋需要煮多久- 致富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鲜鸭蛋怎么做好吃鸭蛋需要煮多久- 致富热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ellipse">
                      <a:avLst/>
                    </a:prstGeom>
                    <a:ln w="127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1DE" w:rsidRPr="00D361A6">
        <w:rPr>
          <w:rFonts w:ascii="文鼎新潮ＰＯＰ體P" w:eastAsia="文鼎新潮ＰＯＰ體P" w:hint="eastAsia"/>
          <w:color w:val="002060"/>
          <w:sz w:val="52"/>
          <w:szCs w:val="52"/>
        </w:rPr>
        <w:t>馴化</w:t>
      </w:r>
      <w:r>
        <w:rPr>
          <w:rFonts w:ascii="文鼎新潮ＰＯＰ體P" w:eastAsia="文鼎新潮ＰＯＰ體P" w:hint="eastAsia"/>
          <w:color w:val="002060"/>
          <w:sz w:val="52"/>
          <w:szCs w:val="52"/>
        </w:rPr>
        <w:t>:</w:t>
      </w:r>
    </w:p>
    <w:p w:rsidR="00BE41DE" w:rsidRPr="00D361A6" w:rsidRDefault="00D361A6" w:rsidP="00D361A6">
      <w:pPr>
        <w:ind w:firstLineChars="200" w:firstLine="480"/>
        <w:rPr>
          <w:color w:val="000066"/>
        </w:rPr>
      </w:pPr>
      <w:r w:rsidRPr="00D361A6">
        <w:rPr>
          <w:noProof/>
          <w:color w:val="00006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647700</wp:posOffset>
            </wp:positionV>
            <wp:extent cx="866775" cy="647700"/>
            <wp:effectExtent l="95250" t="95250" r="104775" b="95250"/>
            <wp:wrapTight wrapText="bothSides">
              <wp:wrapPolygon edited="0">
                <wp:start x="-2374" y="-3176"/>
                <wp:lineTo x="-2374" y="24141"/>
                <wp:lineTo x="23736" y="24141"/>
                <wp:lineTo x="23736" y="-3176"/>
                <wp:lineTo x="-2374" y="-3176"/>
              </wp:wrapPolygon>
            </wp:wrapTight>
            <wp:docPr id="4" name="圖片 4" descr="C:\Users\user\AppData\Local\Microsoft\Windows\INetCache\Content.MSO\870A37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870A37B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AF6" w:rsidRPr="00D361A6">
        <w:rPr>
          <w:noProof/>
          <w:color w:val="00006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4791075</wp:posOffset>
            </wp:positionH>
            <wp:positionV relativeFrom="paragraph">
              <wp:posOffset>9525</wp:posOffset>
            </wp:positionV>
            <wp:extent cx="1362075" cy="1133475"/>
            <wp:effectExtent l="152400" t="171450" r="161925" b="161925"/>
            <wp:wrapTight wrapText="bothSides">
              <wp:wrapPolygon edited="0">
                <wp:start x="-604" y="-3267"/>
                <wp:lineTo x="-2417" y="-2541"/>
                <wp:lineTo x="-2417" y="18514"/>
                <wp:lineTo x="-906" y="20692"/>
                <wp:lineTo x="1813" y="23597"/>
                <wp:lineTo x="2115" y="24323"/>
                <wp:lineTo x="22657" y="24323"/>
                <wp:lineTo x="22959" y="23597"/>
                <wp:lineTo x="23866" y="20692"/>
                <wp:lineTo x="23866" y="2178"/>
                <wp:lineTo x="19636" y="-2541"/>
                <wp:lineTo x="18730" y="-3267"/>
                <wp:lineTo x="-604" y="-3267"/>
              </wp:wrapPolygon>
            </wp:wrapTight>
            <wp:docPr id="2" name="圖片 2" descr="https://upload.wikimedia.org/wikipedia/commons/b/b5/Mallard_drake_swi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b/b5/Mallard_drake_swimm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1DE" w:rsidRPr="00D361A6">
        <w:rPr>
          <w:rFonts w:hint="eastAsia"/>
          <w:color w:val="000066"/>
        </w:rPr>
        <w:t>鴨是人類飼養的主要家禽之</w:t>
      </w:r>
      <w:proofErr w:type="gramStart"/>
      <w:r w:rsidR="00BE41DE" w:rsidRPr="00D361A6">
        <w:rPr>
          <w:rFonts w:hint="eastAsia"/>
          <w:color w:val="000066"/>
        </w:rPr>
        <w:t>一</w:t>
      </w:r>
      <w:proofErr w:type="gramEnd"/>
      <w:r w:rsidR="00BE41DE" w:rsidRPr="00D361A6">
        <w:rPr>
          <w:rFonts w:hint="eastAsia"/>
          <w:color w:val="000066"/>
        </w:rPr>
        <w:t>。鴨肉和鴨蛋可食用，鴨的羽毛可以加工成為保溫材料。幾乎所有的家鴨都是馴化的綠頭鴨（</w:t>
      </w:r>
      <w:proofErr w:type="spellStart"/>
      <w:r w:rsidR="00BE41DE" w:rsidRPr="00D361A6">
        <w:rPr>
          <w:rFonts w:hint="eastAsia"/>
          <w:color w:val="000066"/>
        </w:rPr>
        <w:t>Anas</w:t>
      </w:r>
      <w:proofErr w:type="spellEnd"/>
      <w:r w:rsidR="00BE41DE" w:rsidRPr="00D361A6">
        <w:rPr>
          <w:rFonts w:hint="eastAsia"/>
          <w:color w:val="000066"/>
        </w:rPr>
        <w:t xml:space="preserve"> </w:t>
      </w:r>
      <w:proofErr w:type="spellStart"/>
      <w:r w:rsidR="00BE41DE" w:rsidRPr="00D361A6">
        <w:rPr>
          <w:rFonts w:hint="eastAsia"/>
          <w:color w:val="000066"/>
        </w:rPr>
        <w:t>platyrhyncho</w:t>
      </w:r>
      <w:proofErr w:type="spellEnd"/>
      <w:r w:rsidR="00BE41DE" w:rsidRPr="00D361A6">
        <w:rPr>
          <w:rFonts w:hint="eastAsia"/>
          <w:color w:val="000066"/>
        </w:rPr>
        <w:t>），另一部份則是馴化的</w:t>
      </w:r>
      <w:proofErr w:type="gramStart"/>
      <w:r w:rsidR="00BE41DE" w:rsidRPr="00D361A6">
        <w:rPr>
          <w:rFonts w:hint="eastAsia"/>
          <w:color w:val="000066"/>
        </w:rPr>
        <w:t>疣鼻棲鴨</w:t>
      </w:r>
      <w:proofErr w:type="gramEnd"/>
      <w:r w:rsidR="00BE41DE" w:rsidRPr="00D361A6">
        <w:rPr>
          <w:rFonts w:hint="eastAsia"/>
          <w:color w:val="000066"/>
        </w:rPr>
        <w:t>（</w:t>
      </w:r>
      <w:proofErr w:type="spellStart"/>
      <w:r w:rsidR="00BE41DE" w:rsidRPr="00D361A6">
        <w:rPr>
          <w:rFonts w:hint="eastAsia"/>
          <w:color w:val="000066"/>
        </w:rPr>
        <w:t>Cairina</w:t>
      </w:r>
      <w:proofErr w:type="spellEnd"/>
      <w:r w:rsidR="00BE41DE" w:rsidRPr="00D361A6">
        <w:rPr>
          <w:rFonts w:hint="eastAsia"/>
          <w:color w:val="000066"/>
        </w:rPr>
        <w:t xml:space="preserve"> </w:t>
      </w:r>
      <w:proofErr w:type="spellStart"/>
      <w:r w:rsidR="00BE41DE" w:rsidRPr="00D361A6">
        <w:rPr>
          <w:rFonts w:hint="eastAsia"/>
          <w:color w:val="000066"/>
        </w:rPr>
        <w:t>moschata</w:t>
      </w:r>
      <w:proofErr w:type="spellEnd"/>
      <w:r w:rsidR="00BE41DE" w:rsidRPr="00D361A6">
        <w:rPr>
          <w:rFonts w:hint="eastAsia"/>
          <w:color w:val="000066"/>
        </w:rPr>
        <w:t>）。</w:t>
      </w:r>
    </w:p>
    <w:p w:rsidR="00BE41DE" w:rsidRPr="00D361A6" w:rsidRDefault="00BE41DE" w:rsidP="00BE41DE">
      <w:pPr>
        <w:rPr>
          <w:rFonts w:ascii="文鼎新潮ＰＯＰ體P" w:eastAsia="文鼎新潮ＰＯＰ體P"/>
          <w:color w:val="002060"/>
          <w:sz w:val="52"/>
          <w:szCs w:val="52"/>
        </w:rPr>
      </w:pPr>
      <w:r w:rsidRPr="00D361A6">
        <w:rPr>
          <w:rFonts w:ascii="文鼎新潮ＰＯＰ體P" w:eastAsia="文鼎新潮ＰＯＰ體P" w:hint="eastAsia"/>
          <w:color w:val="002060"/>
          <w:sz w:val="52"/>
          <w:szCs w:val="52"/>
        </w:rPr>
        <w:t>文化</w:t>
      </w:r>
      <w:r w:rsidR="00D361A6">
        <w:rPr>
          <w:rFonts w:ascii="文鼎新潮ＰＯＰ體P" w:eastAsia="文鼎新潮ＰＯＰ體P" w:hint="eastAsia"/>
          <w:color w:val="002060"/>
          <w:sz w:val="52"/>
          <w:szCs w:val="52"/>
        </w:rPr>
        <w:t>:</w:t>
      </w:r>
    </w:p>
    <w:p w:rsidR="00BE41DE" w:rsidRPr="00D361A6" w:rsidRDefault="00BE41DE" w:rsidP="00D361A6">
      <w:pPr>
        <w:ind w:firstLineChars="200" w:firstLine="480"/>
        <w:rPr>
          <w:color w:val="000066"/>
          <w:szCs w:val="24"/>
        </w:rPr>
      </w:pPr>
      <w:r w:rsidRPr="00D361A6">
        <w:rPr>
          <w:rFonts w:hint="eastAsia"/>
          <w:color w:val="000066"/>
          <w:szCs w:val="24"/>
        </w:rPr>
        <w:t>鴨經常是中國詩人或作家的主題，例如蘇軾的七言絕句《惠崇春江晚景》、戴敏的七言絕句《初夏遊張園》、沈從文小說《鴨子》、朱宣咸的畫作《春風》、《春江水暖》和《知秋》。香港廣東話社會社戲</w:t>
      </w:r>
      <w:proofErr w:type="gramStart"/>
      <w:r w:rsidRPr="00D361A6">
        <w:rPr>
          <w:rFonts w:hint="eastAsia"/>
          <w:color w:val="000066"/>
          <w:szCs w:val="24"/>
        </w:rPr>
        <w:t>稱舞男為鴨</w:t>
      </w:r>
      <w:proofErr w:type="gramEnd"/>
      <w:r w:rsidRPr="00D361A6">
        <w:rPr>
          <w:rFonts w:hint="eastAsia"/>
          <w:color w:val="000066"/>
          <w:szCs w:val="24"/>
        </w:rPr>
        <w:t>，因拍成電影票房收入</w:t>
      </w:r>
      <w:proofErr w:type="gramStart"/>
      <w:r w:rsidRPr="00D361A6">
        <w:rPr>
          <w:rFonts w:hint="eastAsia"/>
          <w:color w:val="000066"/>
          <w:szCs w:val="24"/>
        </w:rPr>
        <w:t>不</w:t>
      </w:r>
      <w:proofErr w:type="gramEnd"/>
      <w:r w:rsidRPr="00D361A6">
        <w:rPr>
          <w:rFonts w:hint="eastAsia"/>
          <w:color w:val="000066"/>
          <w:szCs w:val="24"/>
        </w:rPr>
        <w:t>惡，</w:t>
      </w:r>
      <w:r w:rsidRPr="00D361A6">
        <w:rPr>
          <w:rFonts w:hint="eastAsia"/>
          <w:color w:val="000066"/>
          <w:szCs w:val="24"/>
        </w:rPr>
        <w:t>2015</w:t>
      </w:r>
      <w:r w:rsidRPr="00D361A6">
        <w:rPr>
          <w:rFonts w:hint="eastAsia"/>
          <w:color w:val="000066"/>
          <w:szCs w:val="24"/>
        </w:rPr>
        <w:t>年老演員任達華復出，又演</w:t>
      </w:r>
      <w:proofErr w:type="gramStart"/>
      <w:r w:rsidRPr="00D361A6">
        <w:rPr>
          <w:rFonts w:hint="eastAsia"/>
          <w:color w:val="000066"/>
          <w:szCs w:val="24"/>
        </w:rPr>
        <w:t>一部鴨王</w:t>
      </w:r>
      <w:proofErr w:type="gramEnd"/>
      <w:r w:rsidRPr="00D361A6">
        <w:rPr>
          <w:rFonts w:hint="eastAsia"/>
          <w:color w:val="000066"/>
          <w:szCs w:val="24"/>
        </w:rPr>
        <w:t>，表示行業收入前幾名的舞男，升格當經理的趣聞，</w:t>
      </w:r>
      <w:proofErr w:type="gramStart"/>
      <w:r w:rsidRPr="00D361A6">
        <w:rPr>
          <w:rFonts w:hint="eastAsia"/>
          <w:color w:val="000066"/>
          <w:szCs w:val="24"/>
        </w:rPr>
        <w:t>前敘春</w:t>
      </w:r>
      <w:proofErr w:type="gramEnd"/>
      <w:r w:rsidRPr="00D361A6">
        <w:rPr>
          <w:rFonts w:hint="eastAsia"/>
          <w:color w:val="000066"/>
          <w:szCs w:val="24"/>
        </w:rPr>
        <w:t>江水暖鴨先知，出自蘇軾宋詞所言，北京烤鴨也成為北京世界代表的名料理，據說是</w:t>
      </w:r>
      <w:proofErr w:type="gramStart"/>
      <w:r w:rsidRPr="00D361A6">
        <w:rPr>
          <w:rFonts w:hint="eastAsia"/>
          <w:color w:val="000066"/>
          <w:szCs w:val="24"/>
        </w:rPr>
        <w:t>1400</w:t>
      </w:r>
      <w:proofErr w:type="gramEnd"/>
      <w:r w:rsidRPr="00D361A6">
        <w:rPr>
          <w:rFonts w:hint="eastAsia"/>
          <w:color w:val="000066"/>
          <w:szCs w:val="24"/>
        </w:rPr>
        <w:t>年代明成祖嗜吃名菜，源自於</w:t>
      </w:r>
      <w:proofErr w:type="gramStart"/>
      <w:r w:rsidRPr="00D361A6">
        <w:rPr>
          <w:rFonts w:hint="eastAsia"/>
          <w:color w:val="000066"/>
          <w:szCs w:val="24"/>
        </w:rPr>
        <w:t>1370</w:t>
      </w:r>
      <w:proofErr w:type="gramEnd"/>
      <w:r w:rsidRPr="00D361A6">
        <w:rPr>
          <w:rFonts w:hint="eastAsia"/>
          <w:color w:val="000066"/>
          <w:szCs w:val="24"/>
        </w:rPr>
        <w:t>年代明太祖時南京板鴨。</w:t>
      </w:r>
    </w:p>
    <w:p w:rsidR="00BE41DE" w:rsidRDefault="00BE41DE" w:rsidP="00BE41DE">
      <w:pPr>
        <w:rPr>
          <w:szCs w:val="24"/>
        </w:rPr>
      </w:pPr>
      <w:r w:rsidRPr="00D361A6">
        <w:rPr>
          <w:rFonts w:hint="eastAsia"/>
          <w:color w:val="2F5496" w:themeColor="accent5" w:themeShade="BF"/>
          <w:sz w:val="52"/>
          <w:szCs w:val="52"/>
        </w:rPr>
        <w:t>資料來源：</w:t>
      </w:r>
      <w:hyperlink r:id="rId13" w:anchor="%E7%89%B9%E5%BE%B5" w:history="1">
        <w:r>
          <w:rPr>
            <w:rStyle w:val="a3"/>
          </w:rPr>
          <w:t>https://zh.wikipedia.org/wiki/%E9%B8%AD#%E7%89%B9%E5%BE%B5</w:t>
        </w:r>
      </w:hyperlink>
    </w:p>
    <w:p w:rsidR="00BE41DE" w:rsidRDefault="005956E9" w:rsidP="00D361A6">
      <w:pPr>
        <w:ind w:firstLineChars="200" w:firstLine="480"/>
        <w:rPr>
          <w:szCs w:val="24"/>
        </w:rPr>
      </w:pPr>
      <w:hyperlink r:id="rId14" w:anchor="/media/File:Mallard_drake_swimming.jpg" w:history="1">
        <w:r w:rsidR="00D361A6" w:rsidRPr="00CB09B2">
          <w:rPr>
            <w:rStyle w:val="a3"/>
          </w:rPr>
          <w:t>https://zh.wikipedia.org/wiki/%E7%BB%BF%E5%A4%B4%E9%B8%AD#/media/File:Mallard_drake_swimming.jpg</w:t>
        </w:r>
      </w:hyperlink>
    </w:p>
    <w:p w:rsidR="00BE41DE" w:rsidRDefault="005956E9" w:rsidP="00D361A6">
      <w:pPr>
        <w:ind w:firstLineChars="200" w:firstLine="480"/>
        <w:rPr>
          <w:szCs w:val="24"/>
        </w:rPr>
      </w:pPr>
      <w:hyperlink r:id="rId15" w:anchor="imgrc=97FHT7sbFagfTM:" w:history="1">
        <w:r w:rsidR="00097AF6">
          <w:rPr>
            <w:rStyle w:val="a3"/>
          </w:rPr>
          <w:t>https://www.google.com/search?q=%E9%B4%A8%E8%9B%8B&amp;safe=strict&amp;tbm=isch&amp;source=iu&amp;ictx=1&amp;fir=97FHT7sbFagfTM%253A%252CBWMNmi_jYapHsM%252C_&amp;vet=1&amp;usg=AI4_-kQgMAcMwth0EEyEn7bBbqOEbbGLqg&amp;sa=X&amp;ved=2ahUKEwi1i9mWjoPqAhXxw4sBHWaUBEcQ_h0wGHoECAYQBw&amp;biw=1366&amp;bih=657#imgrc=97FHT7sbFagfTM:</w:t>
        </w:r>
      </w:hyperlink>
    </w:p>
    <w:p w:rsidR="00BE41DE" w:rsidRDefault="005956E9" w:rsidP="00D361A6">
      <w:pPr>
        <w:ind w:firstLineChars="200" w:firstLine="480"/>
        <w:rPr>
          <w:szCs w:val="24"/>
        </w:rPr>
      </w:pPr>
      <w:hyperlink r:id="rId16" w:history="1">
        <w:r w:rsidR="00D361A6">
          <w:rPr>
            <w:rStyle w:val="a3"/>
          </w:rPr>
          <w:t>https://www.google.com/search?safe=strict&amp;biw=1366&amp;bih=657&amp;ei=0QvnXqWkHfCEr7wPmpCSmAU&amp;q=%E9%B4%A8%E8%82%89&amp;oq=%E9%B4%A8%E8%82%89&amp;</w:t>
        </w:r>
        <w:r w:rsidR="00D361A6">
          <w:rPr>
            <w:rStyle w:val="a3"/>
          </w:rPr>
          <w:lastRenderedPageBreak/>
          <w:t>gs_lcp=CgZwc3ktYWIQAzIECAAQQzIFCAAQsQMyBAgAEEMyBAgAEEMyBQgAEIMBMgUIABCxAzIFCAAQsQMyAggAMgIIADICCAA6BAgAEEdQ2iNYhyVgpThoAHABeACAASuIAVWSAQEymAEAoAEBqgEHZ3dzLXdpeg&amp;sclient=psy-ab&amp;ved=0ahUKEwjl0NTgj4PqAhVwwosBHRqIBFMQ4dUDCAw&amp;uact=5</w:t>
        </w:r>
      </w:hyperlink>
    </w:p>
    <w:p w:rsidR="00BE41DE" w:rsidRPr="00BE41DE" w:rsidRDefault="00BE41DE" w:rsidP="00BE41DE">
      <w:pPr>
        <w:rPr>
          <w:szCs w:val="24"/>
        </w:rPr>
      </w:pPr>
    </w:p>
    <w:sectPr w:rsidR="00BE41DE" w:rsidRPr="00BE41DE" w:rsidSect="006256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F4" w:rsidRDefault="007A26F4" w:rsidP="007A26F4">
      <w:r>
        <w:separator/>
      </w:r>
    </w:p>
  </w:endnote>
  <w:endnote w:type="continuationSeparator" w:id="0">
    <w:p w:rsidR="007A26F4" w:rsidRDefault="007A26F4" w:rsidP="007A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F4" w:rsidRDefault="007A26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2461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p w:rsidR="007A26F4" w:rsidRPr="005956E9" w:rsidRDefault="007A26F4">
        <w:pPr>
          <w:pStyle w:val="a9"/>
          <w:jc w:val="center"/>
          <w:rPr>
            <w:sz w:val="28"/>
            <w:szCs w:val="28"/>
          </w:rPr>
        </w:pPr>
        <w:r w:rsidRPr="005956E9">
          <w:rPr>
            <w:sz w:val="28"/>
            <w:szCs w:val="28"/>
          </w:rPr>
          <w:fldChar w:fldCharType="begin"/>
        </w:r>
        <w:r w:rsidRPr="005956E9">
          <w:rPr>
            <w:sz w:val="28"/>
            <w:szCs w:val="28"/>
          </w:rPr>
          <w:instrText>PAGE   \* MERGEFORMAT</w:instrText>
        </w:r>
        <w:r w:rsidRPr="005956E9">
          <w:rPr>
            <w:sz w:val="28"/>
            <w:szCs w:val="28"/>
          </w:rPr>
          <w:fldChar w:fldCharType="separate"/>
        </w:r>
        <w:r w:rsidR="005956E9" w:rsidRPr="005956E9">
          <w:rPr>
            <w:noProof/>
            <w:sz w:val="28"/>
            <w:szCs w:val="28"/>
            <w:lang w:val="zh-TW"/>
          </w:rPr>
          <w:t>2</w:t>
        </w:r>
        <w:r w:rsidRPr="005956E9">
          <w:rPr>
            <w:sz w:val="28"/>
            <w:szCs w:val="28"/>
          </w:rPr>
          <w:fldChar w:fldCharType="end"/>
        </w:r>
      </w:p>
    </w:sdtContent>
  </w:sdt>
  <w:bookmarkEnd w:id="0"/>
  <w:p w:rsidR="007A26F4" w:rsidRDefault="007A26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F4" w:rsidRDefault="007A26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F4" w:rsidRDefault="007A26F4" w:rsidP="007A26F4">
      <w:r>
        <w:separator/>
      </w:r>
    </w:p>
  </w:footnote>
  <w:footnote w:type="continuationSeparator" w:id="0">
    <w:p w:rsidR="007A26F4" w:rsidRDefault="007A26F4" w:rsidP="007A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F4" w:rsidRDefault="007A26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F4" w:rsidRPr="007A26F4" w:rsidRDefault="007A26F4">
    <w:pPr>
      <w:pStyle w:val="a7"/>
      <w:rPr>
        <w:color w:val="F0EA00"/>
        <w:sz w:val="32"/>
        <w:szCs w:val="32"/>
      </w:rPr>
    </w:pPr>
    <w:r w:rsidRPr="007A26F4">
      <w:rPr>
        <w:rFonts w:hint="eastAsia"/>
        <w:color w:val="F0EA00"/>
        <w:sz w:val="32"/>
        <w:szCs w:val="32"/>
      </w:rPr>
      <w:t>鴨子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DCF056CB14F4674864FCA99649EB9CA"/>
      </w:placeholder>
      <w:temporary/>
      <w:showingPlcHdr/>
      <w15:appearance w15:val="hidden"/>
    </w:sdtPr>
    <w:sdtContent>
      <w:p w:rsidR="007A26F4" w:rsidRDefault="007A26F4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A26F4" w:rsidRDefault="007A26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DE"/>
    <w:rsid w:val="00097AF6"/>
    <w:rsid w:val="000D51E3"/>
    <w:rsid w:val="005956E9"/>
    <w:rsid w:val="00625672"/>
    <w:rsid w:val="007A26F4"/>
    <w:rsid w:val="00BE41DE"/>
    <w:rsid w:val="00D361A6"/>
    <w:rsid w:val="00D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8F4E5"/>
  <w15:chartTrackingRefBased/>
  <w15:docId w15:val="{11CE8143-C957-4D3B-8D43-ADC3953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7AF6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625672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625672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7A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26F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26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9%B8%AD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afe=strict&amp;biw=1366&amp;bih=657&amp;ei=0QvnXqWkHfCEr7wPmpCSmAU&amp;q=%E9%B4%A8%E8%82%89&amp;oq=%E9%B4%A8%E8%82%89&amp;gs_lcp=CgZwc3ktYWIQAzIECAAQQzIFCAAQsQMyBAgAEEMyBAgAEEMyBQgAEIMBMgUIABCxAzIFCAAQsQMyAggAMgIIADICCAA6BAgAEEdQ2iNYhyVgpThoAHABeACAASuIAVWSAQEymAEAoAEBqgEHZ3dzLXdpeg&amp;sclient=psy-ab&amp;ved=0ahUKEwjl0NTgj4PqAhVwwosBHRqIBFMQ4dUDCAw&amp;uact=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%E9%B4%A8%E8%9B%8B&amp;safe=strict&amp;tbm=isch&amp;source=iu&amp;ictx=1&amp;fir=97FHT7sbFagfTM%253A%252CBWMNmi_jYapHsM%252C_&amp;vet=1&amp;usg=AI4_-kQgMAcMwth0EEyEn7bBbqOEbbGLqg&amp;sa=X&amp;ved=2ahUKEwi1i9mWjoPqAhXxw4sBHWaUBEcQ_h0wGHoECAYQBw&amp;biw=1366&amp;bih=65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7%BB%BF%E5%A4%B4%E9%B8%AD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CF056CB14F4674864FCA99649EB9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AC575B-0AF2-4831-AED4-A4C7BF170F8A}"/>
      </w:docPartPr>
      <w:docPartBody>
        <w:p w:rsidR="00000000" w:rsidRDefault="00724571" w:rsidP="00724571">
          <w:pPr>
            <w:pStyle w:val="3DCF056CB14F4674864FCA99649EB9CA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71"/>
    <w:rsid w:val="0072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CF056CB14F4674864FCA99649EB9CA">
    <w:name w:val="3DCF056CB14F4674864FCA99649EB9CA"/>
    <w:rsid w:val="0072457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A148-E182-4C8E-A1E8-5E9C62E6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關於鴨子</dc:title>
  <dc:subject/>
  <dc:creator>By: Clare</dc:creator>
  <cp:keywords/>
  <dc:description/>
  <cp:lastModifiedBy>Windows 使用者</cp:lastModifiedBy>
  <cp:revision>3</cp:revision>
  <dcterms:created xsi:type="dcterms:W3CDTF">2020-06-08T05:59:00Z</dcterms:created>
  <dcterms:modified xsi:type="dcterms:W3CDTF">2020-06-22T05:59:00Z</dcterms:modified>
</cp:coreProperties>
</file>