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88959740"/>
        <w:docPartObj>
          <w:docPartGallery w:val="Cover Pages"/>
          <w:docPartUnique/>
        </w:docPartObj>
      </w:sdtPr>
      <w:sdtEndPr>
        <w:rPr>
          <w:rFonts w:ascii="清松手寫體2" w:eastAsia="清松手寫體2" w:hAnsi="清松手寫體2"/>
          <w:noProof/>
          <w:color w:val="auto"/>
          <w:kern w:val="2"/>
          <w:sz w:val="24"/>
        </w:rPr>
      </w:sdtEndPr>
      <w:sdtContent>
        <w:p w:rsidR="00D6207B" w:rsidRPr="00843D33" w:rsidRDefault="00D6207B">
          <w:pPr>
            <w:pStyle w:val="a5"/>
            <w:spacing w:before="1540" w:after="240"/>
            <w:jc w:val="center"/>
            <w:rPr>
              <w:rFonts w:ascii="清松手寫體2" w:eastAsia="清松手寫體2" w:hAnsi="清松手寫體2"/>
              <w:color w:val="FFFFCC"/>
            </w:rPr>
          </w:pPr>
          <w:r w:rsidRPr="00843D33">
            <w:rPr>
              <w:rFonts w:ascii="清松手寫體2" w:eastAsia="清松手寫體2" w:hAnsi="清松手寫體2"/>
              <w:noProof/>
              <w:color w:val="FFFFCC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清松手寫體2" w:eastAsia="清松手寫體2" w:hAnsi="清松手寫體2" w:cstheme="majorBidi"/>
              <w:caps/>
              <w:color w:val="CCCCFF"/>
              <w:sz w:val="72"/>
              <w:szCs w:val="72"/>
            </w:rPr>
            <w:alias w:val="標題"/>
            <w:tag w:val=""/>
            <w:id w:val="1735040861"/>
            <w:placeholder>
              <w:docPart w:val="5C03BF60EAD245B9877D4C0BC5BD1E6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D6207B" w:rsidRPr="00843D33" w:rsidRDefault="00D6207B">
              <w:pPr>
                <w:pStyle w:val="a5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="清松手寫體2" w:eastAsia="清松手寫體2" w:hAnsi="清松手寫體2" w:cstheme="majorBidi"/>
                  <w:caps/>
                  <w:color w:val="CCCCFF"/>
                  <w:sz w:val="80"/>
                  <w:szCs w:val="80"/>
                </w:rPr>
              </w:pPr>
              <w:r w:rsidRPr="00843D33">
                <w:rPr>
                  <w:rFonts w:ascii="清松手寫體2" w:eastAsia="清松手寫體2" w:hAnsi="清松手寫體2" w:cstheme="majorBidi" w:hint="eastAsia"/>
                  <w:caps/>
                  <w:color w:val="CCCCFF"/>
                  <w:sz w:val="72"/>
                  <w:szCs w:val="72"/>
                </w:rPr>
                <w:t>貓的生活史</w:t>
              </w:r>
            </w:p>
          </w:sdtContent>
        </w:sdt>
        <w:p w:rsidR="00D6207B" w:rsidRPr="00D6207B" w:rsidRDefault="00D6207B">
          <w:pPr>
            <w:pStyle w:val="a5"/>
            <w:jc w:val="center"/>
            <w:rPr>
              <w:rFonts w:ascii="清松手寫體2" w:eastAsia="清松手寫體2" w:hAnsi="清松手寫體2"/>
              <w:color w:val="CCFFFF"/>
              <w:sz w:val="28"/>
              <w:szCs w:val="28"/>
              <w14:textFill>
                <w14:gradFill>
                  <w14:gsLst>
                    <w14:gs w14:pos="50000">
                      <w14:schemeClr w14:val="bg1"/>
                    </w14:gs>
                    <w14:gs w14:pos="100000">
                      <w14:srgbClr w14:val="CCFFFF">
                        <w14:shade w14:val="100000"/>
                        <w14:satMod w14:val="115000"/>
                      </w14:srgbClr>
                    </w14:gs>
                  </w14:gsLst>
                  <w14:path w14:path="circle">
                    <w14:fillToRect w14:l="100000" w14:t="0" w14:r="0" w14:b="100000"/>
                  </w14:path>
                </w14:gradFill>
              </w14:textFill>
            </w:rPr>
          </w:pPr>
        </w:p>
        <w:p w:rsidR="00D6207B" w:rsidRPr="00D6207B" w:rsidRDefault="00D6207B">
          <w:pPr>
            <w:pStyle w:val="a5"/>
            <w:spacing w:before="480"/>
            <w:jc w:val="center"/>
            <w:rPr>
              <w:rFonts w:ascii="清松手寫體2" w:eastAsia="清松手寫體2" w:hAnsi="清松手寫體2"/>
              <w:color w:val="CCFFFF"/>
              <w14:textFill>
                <w14:gradFill>
                  <w14:gsLst>
                    <w14:gs w14:pos="50000">
                      <w14:schemeClr w14:val="bg1"/>
                    </w14:gs>
                    <w14:gs w14:pos="100000">
                      <w14:srgbClr w14:val="CCFFFF">
                        <w14:shade w14:val="100000"/>
                        <w14:satMod w14:val="115000"/>
                      </w14:srgbClr>
                    </w14:gs>
                  </w14:gsLst>
                  <w14:path w14:path="circle">
                    <w14:fillToRect w14:l="100000" w14:t="0" w14:r="0" w14:b="100000"/>
                  </w14:path>
                </w14:gradFill>
              </w14:textFill>
            </w:rPr>
          </w:pPr>
          <w:r w:rsidRPr="00D6207B">
            <w:rPr>
              <w:rFonts w:ascii="清松手寫體2" w:eastAsia="清松手寫體2" w:hAnsi="清松手寫體2"/>
              <w:noProof/>
              <w:color w:val="CCFFFF"/>
              <w14:textFill>
                <w14:gradFill>
                  <w14:gsLst>
                    <w14:gs w14:pos="50000">
                      <w14:schemeClr w14:val="bg1"/>
                    </w14:gs>
                    <w14:gs w14:pos="100000">
                      <w14:srgbClr w14:val="CCFFFF">
                        <w14:shade w14:val="100000"/>
                        <w14:satMod w14:val="115000"/>
                      </w14:srgbClr>
                    </w14:gs>
                  </w14:gsLst>
                  <w14:path w14:path="circle">
                    <w14:fillToRect w14:l="100000" w14:t="0" w14:r="0" w14:b="100000"/>
                  </w14:path>
                </w14:gradFill>
              </w14:textFill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6207B" w:rsidRDefault="00843D33">
                                <w:pPr>
                                  <w:pStyle w:val="a5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t>小庭</w:t>
                                </w:r>
                              </w:p>
                              <w:p w:rsidR="00D6207B" w:rsidRDefault="00D6207B">
                                <w:pPr>
                                  <w:pStyle w:val="a5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2336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D6207B" w:rsidRDefault="00843D33">
                          <w:pPr>
                            <w:pStyle w:val="a5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t>小庭</w:t>
                          </w:r>
                        </w:p>
                        <w:p w:rsidR="00D6207B" w:rsidRDefault="00D6207B">
                          <w:pPr>
                            <w:pStyle w:val="a5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D6207B">
            <w:rPr>
              <w:rFonts w:ascii="清松手寫體2" w:eastAsia="清松手寫體2" w:hAnsi="清松手寫體2"/>
              <w:noProof/>
              <w:color w:val="CCFFFF"/>
              <w14:textFill>
                <w14:gradFill>
                  <w14:gsLst>
                    <w14:gs w14:pos="50000">
                      <w14:schemeClr w14:val="bg1"/>
                    </w14:gs>
                    <w14:gs w14:pos="100000">
                      <w14:srgbClr w14:val="CCFFFF">
                        <w14:shade w14:val="100000"/>
                        <w14:satMod w14:val="115000"/>
                      </w14:srgbClr>
                    </w14:gs>
                  </w14:gsLst>
                  <w14:path w14:path="circle">
                    <w14:fillToRect w14:l="100000" w14:t="0" w14:r="0" w14:b="100000"/>
                  </w14:path>
                </w14:gradFill>
              </w14:textFill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6207B" w:rsidRPr="00D6207B" w:rsidRDefault="00233B83">
          <w:pPr>
            <w:widowControl/>
            <w:rPr>
              <w:rFonts w:ascii="清松手寫體2" w:eastAsia="清松手寫體2" w:hAnsi="清松手寫體2"/>
              <w:noProof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1038226</wp:posOffset>
                </wp:positionH>
                <wp:positionV relativeFrom="paragraph">
                  <wp:posOffset>12700</wp:posOffset>
                </wp:positionV>
                <wp:extent cx="3143250" cy="3236174"/>
                <wp:effectExtent l="0" t="0" r="0" b="2540"/>
                <wp:wrapNone/>
                <wp:docPr id="5" name="圖片 5" descr="å¨æ¼«äººç©å¾çç«è³å¯ç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å¨æ¼«äººç©å¾çç«è³å¯ç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3236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 w:rsidR="00D6207B" w:rsidRPr="00D6207B">
            <w:rPr>
              <w:rFonts w:ascii="清松手寫體2" w:eastAsia="清松手寫體2" w:hAnsi="清松手寫體2"/>
              <w:noProof/>
            </w:rPr>
            <w:br w:type="page"/>
          </w:r>
        </w:p>
      </w:sdtContent>
    </w:sdt>
    <w:p w:rsidR="00C62D4C" w:rsidRPr="00D6207B" w:rsidRDefault="00C62D4C" w:rsidP="00C62D4C">
      <w:pPr>
        <w:rPr>
          <w:rFonts w:ascii="清松手寫體2" w:eastAsia="清松手寫體2" w:hAnsi="清松手寫體2"/>
          <w:color w:val="7030A0"/>
          <w:sz w:val="72"/>
          <w:szCs w:val="72"/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繁殖：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貓是一種胎生動物。在發情期（主要是冬末至夏初，但許多貓可以長年發情），公貓到處撒尿，而母貓在半夜狂吼亂叫，民間俗稱此為「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鬧貓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」或「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貓叫春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」，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即貓的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發情。通常經由結紮手術可解決或大幅減輕此問題（第一次發情前結紮效果較佳）。也可使用貓薄荷能使貓產生「性反應」的特性，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讓貓的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需求能得到抒發，減少公貓到處撒尿作記號的次數。</w:t>
      </w:r>
    </w:p>
    <w:p w:rsidR="00C62D4C" w:rsidRPr="00D6207B" w:rsidRDefault="00964212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190625" cy="1219200"/>
            <wp:effectExtent l="0" t="0" r="9525" b="0"/>
            <wp:wrapTight wrapText="bothSides">
              <wp:wrapPolygon edited="0">
                <wp:start x="0" y="0"/>
                <wp:lineTo x="0" y="21263"/>
                <wp:lineTo x="21427" y="21263"/>
                <wp:lineTo x="21427" y="0"/>
                <wp:lineTo x="0" y="0"/>
              </wp:wrapPolygon>
            </wp:wrapTight>
            <wp:docPr id="3" name="圖片 3" descr="https://pic.pimg.tw/ichu7434/4ae54203bb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.pimg.tw/ichu7434/4ae54203bb5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D4C"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哺乳的4隻小貓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剛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會張眼的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六周大的小貓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一般認為，貓的發情期是冬末至夏初，也有少部分沒有非常絕對的時間。在此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期間，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沒有懷孕的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母貓每隔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14－21天發情一次，時間持續3－6天，其中要求交配的時間大約連續2、3天。交配時，雄貓的陰莖會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勃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起並帶刺，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勃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起向上的陰莖會碰觸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到雌貓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的陰道壁，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雌貓必須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倚靠這種方式來刺激排卵，因此，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雌貓很少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在第一次交配時就懷孕的。大部分貓的懷孕期是</w:t>
      </w: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lastRenderedPageBreak/>
        <w:t>在63天，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幼貓會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在6至7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斷奶，在10至15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性徵會發育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成熟，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雌貓一次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會生</w:t>
      </w:r>
      <w:r w:rsidRPr="00D6207B">
        <w:rPr>
          <w:rFonts w:ascii="新細明體" w:eastAsia="新細明體" w:hAnsi="新細明體" w:cs="新細明體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産</w:t>
      </w:r>
      <w:r w:rsidRPr="00D6207B">
        <w:rPr>
          <w:rFonts w:ascii="清松手寫體2" w:eastAsia="清松手寫體2" w:hAnsi="清松手寫體2" w:cs="文鼎中行書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多胎，而雌貓的子宮也有</w:t>
      </w: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4個子房。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生產：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母貓在懷孕期間需要補充平常1.5倍的熱量及營養物以讓胎兒獲得營養。在最後的十天，母貓的乳房會開始變大、變紅。通常貓咪會找個安靜的地方自行生產，此時的母貓會因為陣痛而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焦燥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不安，某些會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拉出軟便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，接下來，分娩就會開始。營養補充足夠的貓可以自行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將幼貓清理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乾</w:t>
      </w:r>
      <w:proofErr w:type="gramStart"/>
      <w:r w:rsidRPr="00D6207B">
        <w:rPr>
          <w:rFonts w:ascii="新細明體" w:eastAsia="新細明體" w:hAnsi="新細明體" w:cs="新細明體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凈</w:t>
      </w:r>
      <w:proofErr w:type="gramEnd"/>
      <w:r w:rsidRPr="00D6207B">
        <w:rPr>
          <w:rFonts w:ascii="清松手寫體2" w:eastAsia="清松手寫體2" w:hAnsi="清松手寫體2" w:cs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並餵奶。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怕人的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母貓中有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一些會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因為幼貓沾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上人類氣味而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拋棄幼貓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，所以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發現幼貓時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要避免碰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觸以避免幼貓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被拋棄。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幼貓期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：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剛出生的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幼貓既瞎且聾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，無法自行取暖，母貓會用舌頭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刺激幼貓肛門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幫助幼貓排泄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。貓的鼻子到三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大時發育完全，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但貓一出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生就能分辨媽媽的味道。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幼貓睡眠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時間極長，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如果鳴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叫，通常因為太冷、身體不舒服或肚子餓。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幼貓出生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時的體重約為一百公克，約兩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後，體重會增加一倍。二周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齡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以內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的幼貓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，每分鐘正常心跳在二百次以上，呼吸的速率每分鐘約為15－35次。初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生幼貓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體溫較低，約為35－36℃，在出生後的1－2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內會慢慢上升，直到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四周齡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時上升至約37.7℃。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幼貓剛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出生時就有痛覺，但與痛覺相關的神經肌肉反射，在7日齡才會發育完成。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幼貓在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出生後5－14天會張開眼睛，此時的虹膜呈現灰藍色，也就是所謂的灰藍色眼珠，在未來幾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內，眼睛才會慢慢變成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以後成貓具備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的顏色，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幼貓約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在3－4周齡時視力發展完成。7－14日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齡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開始緩慢爬行，第16天就會開始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搖擺學走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，到第21天時步伐更加成熟穩健。[23]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貓通常要到第三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走路才會穩，在這之前，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只靠母貓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的搬動。貓在二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大時會長出第一組牙齒，三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大會自己上廁所。這時的貓會開始玩耍，四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大的會互咬著玩，學習如何才不會傷害到對方。小貓在第五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週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開始斷奶吃硬質食物，也會變得獨立。這時的貓的平衡感已發育完全，懂得梳理毛髮。這段時期是貓必須學會認識自己與其它動物。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貓出生滿兩個月後，肌肉發育完全，不過需要更多鍛練才能準確判斷距離、高度和速度。狩獵的技巧也是在此時期學會的。一般來說，貓三個月大時便有地盤觀念，方向感也很好。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幼貓最好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在三個月大後才離開母親。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成貓期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：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貓一般出生滿一歲即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為成貓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，但是根據貓的品種和生活環境，也會有所不同，一般認為大型品種（如波斯貓和布偶貓）會比較晚熟。暹羅貓一般在出生後7－8個月，波斯貓在10－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18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月時。最近，也許是由於人類飼養，營養充足的緣故，有的暹羅貓在5個月時開始發情。雄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貓比雌貓晚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2－3個月，大約1歲時發情，</w:t>
      </w:r>
      <w:proofErr w:type="gramStart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一</w:t>
      </w:r>
      <w:proofErr w:type="gramEnd"/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直到10歲左右都可進行交配。</w:t>
      </w:r>
    </w:p>
    <w:p w:rsidR="00C62D4C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</w:p>
    <w:p w:rsidR="00070AB1" w:rsidRPr="00D6207B" w:rsidRDefault="00C62D4C" w:rsidP="00C62D4C">
      <w:pPr>
        <w:rPr>
          <w:rFonts w:ascii="清松手寫體2" w:eastAsia="清松手寫體2" w:hAnsi="清松手寫體2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</w:pPr>
      <w:r w:rsidRPr="00D6207B">
        <w:rPr>
          <w:rFonts w:ascii="清松手寫體2" w:eastAsia="清松手寫體2" w:hAnsi="清松手寫體2" w:hint="eastAsia"/>
          <w:sz w:val="36"/>
          <w:szCs w:val="36"/>
          <w14:textFill>
            <w14:gradFill>
              <w14:gsLst>
                <w14:gs w14:pos="13000">
                  <w14:srgbClr w14:val="66FFFF"/>
                </w14:gs>
                <w14:gs w14:pos="53000">
                  <w14:srgbClr w14:val="FF66FF"/>
                </w14:gs>
                <w14:gs w14:pos="89000">
                  <w14:srgbClr w14:val="FFFF99"/>
                </w14:gs>
              </w14:gsLst>
              <w14:lin w14:ang="5400000" w14:scaled="0"/>
            </w14:gradFill>
          </w14:textFill>
        </w:rPr>
        <w:t>貓的發育速度比人快很多，其中又以沒有被人類飼養的流浪貓發育最快。中國民間稱為「貓三狗四」意為貓懷孕期為三個月，狗的懷孕期為四個月。雖然一些人認為家貓滿一周歲時，就相當於人類的20歲，然後每活一年就等於人類的四年（2歲的貓相當於8歲的人類，以此類推），但是不同研究和書籍有時會有不同的對照表，並不絕對。</w:t>
      </w:r>
    </w:p>
    <w:p w:rsidR="00E7079E" w:rsidRDefault="00E7079E" w:rsidP="00C62D4C">
      <w:pPr>
        <w:rPr>
          <w:rStyle w:val="a3"/>
          <w:rFonts w:ascii="Lucida Calligraphy" w:hAnsi="Lucida Calligraphy"/>
          <w:color w:val="FFFFCC"/>
          <w14:textFill>
            <w14:gradFill>
              <w14:gsLst>
                <w14:gs w14:pos="0">
                  <w14:srgbClr w14:val="CCFFFF"/>
                </w14:gs>
                <w14:gs w14:pos="54000">
                  <w14:srgbClr w14:val="FFCCFF"/>
                </w14:gs>
                <w14:gs w14:pos="100000">
                  <w14:srgbClr w14:val="FFFFCC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6207B">
        <w:rPr>
          <w:rFonts w:ascii="清松手寫體2" w:eastAsia="清松手寫體2" w:hAnsi="清松手寫體2" w:hint="eastAsia"/>
          <w:color w:val="FFCC66"/>
          <w:sz w:val="36"/>
          <w:szCs w:val="36"/>
        </w:rPr>
        <w:t>資料來源：</w:t>
      </w:r>
      <w:hyperlink r:id="rId11" w:history="1">
        <w:r w:rsidRPr="000B594E">
          <w:rPr>
            <w:rStyle w:val="a3"/>
            <w:rFonts w:ascii="Lucida Calligraphy" w:hAnsi="Lucida Calligraphy"/>
            <w:color w:val="FFFFCC"/>
            <w14:textFill>
              <w14:gradFill>
                <w14:gsLst>
                  <w14:gs w14:pos="0">
                    <w14:srgbClr w14:val="CCFFFF"/>
                  </w14:gs>
                  <w14:gs w14:pos="54000">
                    <w14:srgbClr w14:val="FFCCFF"/>
                  </w14:gs>
                  <w14:gs w14:pos="100000">
                    <w14:srgbClr w14:val="FFFFCC"/>
                  </w14:gs>
                </w14:gsLst>
                <w14:path w14:path="circle">
                  <w14:fillToRect w14:l="50000" w14:t="50000" w14:r="50000" w14:b="50000"/>
                </w14:path>
              </w14:gradFill>
            </w14:textFill>
          </w:rPr>
          <w:t>https://zh.wikipedia.org/wiki/%E7%8C%AB</w:t>
        </w:r>
      </w:hyperlink>
    </w:p>
    <w:p w:rsidR="00D6207B" w:rsidRPr="000B594E" w:rsidRDefault="00D6207B" w:rsidP="00C62D4C">
      <w:pPr>
        <w:rPr>
          <w:rFonts w:ascii="Lucida Calligraphy" w:hAnsi="Lucida Calligraphy"/>
          <w:color w:val="FFFFCC"/>
          <w14:textFill>
            <w14:gradFill>
              <w14:gsLst>
                <w14:gs w14:pos="0">
                  <w14:srgbClr w14:val="CCFFFF"/>
                </w14:gs>
                <w14:gs w14:pos="54000">
                  <w14:srgbClr w14:val="FFCCFF"/>
                </w14:gs>
                <w14:gs w14:pos="100000">
                  <w14:srgbClr w14:val="FFFFCC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1209675</wp:posOffset>
            </wp:positionV>
            <wp:extent cx="1882140" cy="1411605"/>
            <wp:effectExtent l="0" t="0" r="3810" b="0"/>
            <wp:wrapTight wrapText="bothSides">
              <wp:wrapPolygon edited="0">
                <wp:start x="0" y="0"/>
                <wp:lineTo x="0" y="21279"/>
                <wp:lineTo x="21425" y="21279"/>
                <wp:lineTo x="21425" y="0"/>
                <wp:lineTo x="0" y="0"/>
              </wp:wrapPolygon>
            </wp:wrapTight>
            <wp:docPr id="1" name="圖片 1" descr="https://i2.kknews.cc/SIG=1r32689/ctp-vzntr/1538575691366o9s5467r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1r32689/ctp-vzntr/1538575691366o9s5467r8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1040765</wp:posOffset>
            </wp:positionV>
            <wp:extent cx="3879215" cy="1944370"/>
            <wp:effectExtent l="0" t="0" r="6985" b="0"/>
            <wp:wrapTight wrapText="bothSides">
              <wp:wrapPolygon edited="0">
                <wp:start x="21600" y="21600"/>
                <wp:lineTo x="21600" y="226"/>
                <wp:lineTo x="67" y="226"/>
                <wp:lineTo x="67" y="21600"/>
                <wp:lineTo x="21600" y="21600"/>
              </wp:wrapPolygon>
            </wp:wrapTight>
            <wp:docPr id="2" name="圖片 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87921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07B">
        <w:rPr>
          <w:rFonts w:ascii="Lucida Calligraphy" w:hAnsi="Lucida Calligraphy"/>
          <w:color w:val="FFFFCC"/>
          <w14:textFill>
            <w14:gradFill>
              <w14:gsLst>
                <w14:gs w14:pos="0">
                  <w14:srgbClr w14:val="CCFFFF"/>
                </w14:gs>
                <w14:gs w14:pos="54000">
                  <w14:srgbClr w14:val="FFCCFF"/>
                </w14:gs>
                <w14:gs w14:pos="100000">
                  <w14:srgbClr w14:val="FFFFCC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https://ichu7434.pixnet.net/blog/post/1771395-%E3%80%90%E5%88%86%E4%BA%AB%E3%80%91%E5%A5%87%E5%A5%87%E7%9A%84%E7%95%B0%E6%83%B3%E4%B8%96%E7%95%8C~chi%26%2339%3Bs-sweet-home</w:t>
      </w:r>
    </w:p>
    <w:sectPr w:rsidR="00D6207B" w:rsidRPr="000B594E" w:rsidSect="00D6207B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33" w:rsidRDefault="00843D33" w:rsidP="00843D33">
      <w:r>
        <w:separator/>
      </w:r>
    </w:p>
  </w:endnote>
  <w:endnote w:type="continuationSeparator" w:id="0">
    <w:p w:rsidR="00843D33" w:rsidRDefault="00843D33" w:rsidP="0084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496690"/>
      <w:docPartObj>
        <w:docPartGallery w:val="Page Numbers (Bottom of Page)"/>
        <w:docPartUnique/>
      </w:docPartObj>
    </w:sdtPr>
    <w:sdtContent>
      <w:p w:rsidR="00843D33" w:rsidRDefault="00843D33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綵帶 (弧形向下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3D33" w:rsidRDefault="00843D33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33B83" w:rsidRPr="00233B83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4" o:spid="_x0000_s1027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wMj7cs8CAACDBQAADgAAAAAAAAAAAAAAAAAuAgAAZHJzL2Uyb0RvYy54bWxQSwEC&#10;LQAUAAYACAAAACEA57FgS9cAAAAEAQAADwAAAAAAAAAAAAAAAAApBQAAZHJzL2Rvd25yZXYueG1s&#10;UEsFBgAAAAAEAAQA8wAAAC0GAAAAAA==&#10;" filled="f" fillcolor="#17365d" strokecolor="#71a0dc">
                  <v:textbox>
                    <w:txbxContent>
                      <w:p w:rsidR="00843D33" w:rsidRDefault="00843D33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33B83" w:rsidRPr="00233B83">
                          <w:rPr>
                            <w:noProof/>
                            <w:color w:val="5B9BD5" w:themeColor="accent1"/>
                            <w:lang w:val="zh-TW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33" w:rsidRDefault="00843D33" w:rsidP="00843D33">
      <w:r>
        <w:separator/>
      </w:r>
    </w:p>
  </w:footnote>
  <w:footnote w:type="continuationSeparator" w:id="0">
    <w:p w:rsidR="00843D33" w:rsidRDefault="00843D33" w:rsidP="00843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CC66"/>
      </w:rPr>
      <w:alias w:val="標題"/>
      <w:tag w:val=""/>
      <w:id w:val="1116400235"/>
      <w:placeholder>
        <w:docPart w:val="62521A0462EC4BDDB24C4ECA7F6AA80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43D33" w:rsidRPr="00843D33" w:rsidRDefault="00843D33" w:rsidP="00843D33">
        <w:pPr>
          <w:pStyle w:val="a7"/>
          <w:jc w:val="center"/>
          <w:rPr>
            <w:color w:val="FFCC66"/>
          </w:rPr>
        </w:pPr>
        <w:r w:rsidRPr="00843D33">
          <w:rPr>
            <w:color w:val="FFCC66"/>
          </w:rPr>
          <w:t>貓的生活史</w:t>
        </w:r>
      </w:p>
    </w:sdtContent>
  </w:sdt>
  <w:p w:rsidR="00843D33" w:rsidRPr="00843D33" w:rsidRDefault="00843D33">
    <w:pPr>
      <w:pStyle w:val="a7"/>
      <w:rPr>
        <w:color w:val="FFCC6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4C"/>
    <w:rsid w:val="00070AB1"/>
    <w:rsid w:val="000B594E"/>
    <w:rsid w:val="00233B83"/>
    <w:rsid w:val="00315C30"/>
    <w:rsid w:val="005822FF"/>
    <w:rsid w:val="005C75FE"/>
    <w:rsid w:val="00843D33"/>
    <w:rsid w:val="00964212"/>
    <w:rsid w:val="00C62D4C"/>
    <w:rsid w:val="00D6207B"/>
    <w:rsid w:val="00E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3D771C"/>
  <w15:chartTrackingRefBased/>
  <w15:docId w15:val="{F80B63E8-AACA-49FB-9D76-A2CCDE86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07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5C30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D6207B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D6207B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4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43D3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43D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43D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7%8C%A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03BF60EAD245B9877D4C0BC5BD1E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35AC9-4C79-45C8-A537-C2733DD1E799}"/>
      </w:docPartPr>
      <w:docPartBody>
        <w:p w:rsidR="00000000" w:rsidRDefault="001C2241" w:rsidP="001C2241">
          <w:pPr>
            <w:pStyle w:val="5C03BF60EAD245B9877D4C0BC5BD1E6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62521A0462EC4BDDB24C4ECA7F6AA8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368BB09-F8B1-4E45-A1FF-A77B7FE9EF70}"/>
      </w:docPartPr>
      <w:docPartBody>
        <w:p w:rsidR="00000000" w:rsidRDefault="001C2241" w:rsidP="001C2241">
          <w:pPr>
            <w:pStyle w:val="62521A0462EC4BDDB24C4ECA7F6AA800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41"/>
    <w:rsid w:val="001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03BF60EAD245B9877D4C0BC5BD1E6D">
    <w:name w:val="5C03BF60EAD245B9877D4C0BC5BD1E6D"/>
    <w:rsid w:val="001C2241"/>
    <w:pPr>
      <w:widowControl w:val="0"/>
    </w:pPr>
  </w:style>
  <w:style w:type="paragraph" w:customStyle="1" w:styleId="38F6A938B4ED4AED820055FB10785516">
    <w:name w:val="38F6A938B4ED4AED820055FB10785516"/>
    <w:rsid w:val="001C2241"/>
    <w:pPr>
      <w:widowControl w:val="0"/>
    </w:pPr>
  </w:style>
  <w:style w:type="paragraph" w:customStyle="1" w:styleId="62521A0462EC4BDDB24C4ECA7F6AA800">
    <w:name w:val="62521A0462EC4BDDB24C4ECA7F6AA800"/>
    <w:rsid w:val="001C224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6B7CF-381E-46E6-9EDB-47819862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貓的生活史</dc:title>
  <dc:subject/>
  <dc:creator>Windows 使用者</dc:creator>
  <cp:keywords/>
  <dc:description/>
  <cp:lastModifiedBy>Windows 使用者</cp:lastModifiedBy>
  <cp:revision>4</cp:revision>
  <dcterms:created xsi:type="dcterms:W3CDTF">2020-06-09T02:01:00Z</dcterms:created>
  <dcterms:modified xsi:type="dcterms:W3CDTF">2020-06-23T02:13:00Z</dcterms:modified>
</cp:coreProperties>
</file>