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48053981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002060"/>
          <w:sz w:val="28"/>
          <w:szCs w:val="28"/>
        </w:rPr>
      </w:sdtEndPr>
      <w:sdtContent>
        <w:p w:rsidR="00943D8E" w:rsidRDefault="00B35A6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5433060</wp:posOffset>
                    </wp:positionH>
                    <wp:positionV relativeFrom="page">
                      <wp:posOffset>194945</wp:posOffset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43D8E" w:rsidRPr="00943D8E" w:rsidRDefault="00943D8E">
                                <w:pPr>
                                  <w:pStyle w:val="a6"/>
                                  <w:rPr>
                                    <w:rFonts w:cstheme="minorBidi" w:hint="eastAs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943D8E">
                                  <w:rPr>
                                    <w:rFonts w:cstheme="minorBidi" w:hint="eastAs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作者</w:t>
                                </w:r>
                                <w:r w:rsidRPr="00943D8E">
                                  <w:rPr>
                                    <w:rFonts w:cstheme="min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:</w:t>
                                </w:r>
                                <w:r w:rsidRPr="00943D8E">
                                  <w:rPr>
                                    <w:rFonts w:cstheme="minorBidi" w:hint="eastAs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6" style="position:absolute;margin-left:427.8pt;margin-top:15.35pt;width:148.1pt;height:760.3pt;z-index:251662336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" fillcolor="#44546a [3215]" stroked="f" strokeweight="1pt">
                    <v:path arrowok="t"/>
                    <v:textbox inset="14.4pt,,14.4pt">
                      <w:txbxContent>
                        <w:p w:rsidR="00943D8E" w:rsidRPr="00943D8E" w:rsidRDefault="00943D8E">
                          <w:pPr>
                            <w:pStyle w:val="a6"/>
                            <w:rPr>
                              <w:rFonts w:cstheme="minorBidi" w:hint="eastAsia"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943D8E">
                            <w:rPr>
                              <w:rFonts w:cstheme="minorBidi" w:hint="eastAsia"/>
                              <w:color w:val="FFFFFF" w:themeColor="background1"/>
                              <w:sz w:val="56"/>
                              <w:szCs w:val="56"/>
                            </w:rPr>
                            <w:t>作者</w:t>
                          </w:r>
                          <w:r w:rsidRPr="00943D8E">
                            <w:rPr>
                              <w:rFonts w:cstheme="minorBidi"/>
                              <w:color w:val="FFFFFF" w:themeColor="background1"/>
                              <w:sz w:val="56"/>
                              <w:szCs w:val="56"/>
                            </w:rPr>
                            <w:t>:</w:t>
                          </w:r>
                          <w:r w:rsidRPr="00943D8E">
                            <w:rPr>
                              <w:rFonts w:cstheme="minorBidi" w:hint="eastAsia"/>
                              <w:color w:val="FFFFFF" w:themeColor="background1"/>
                              <w:sz w:val="56"/>
                              <w:szCs w:val="56"/>
                            </w:rPr>
                            <w:t>XXX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943D8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943D8E" w:rsidRPr="00943D8E" w:rsidRDefault="00943D8E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C000"/>
                                    <w:sz w:val="144"/>
                                    <w:szCs w:val="144"/>
                                  </w:rPr>
                                </w:pPr>
                                <w:r w:rsidRPr="00943D8E">
                                  <w:rPr>
                                    <w:rFonts w:hint="eastAsia"/>
                                    <w:color w:val="FFC000"/>
                                    <w:sz w:val="144"/>
                                    <w:szCs w:val="144"/>
                                  </w:rPr>
                                  <w:t>美洲豹</w:t>
                                </w:r>
                              </w:p>
                              <w:p w:rsidR="00943D8E" w:rsidRDefault="00943D8E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7" style="position:absolute;margin-left:0;margin-top:0;width:422.3pt;height:760.1pt;z-index:-251655168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p w:rsidR="00943D8E" w:rsidRPr="00943D8E" w:rsidRDefault="00943D8E">
                          <w:pPr>
                            <w:spacing w:before="240"/>
                            <w:ind w:left="720"/>
                            <w:jc w:val="right"/>
                            <w:rPr>
                              <w:color w:val="FFC000"/>
                              <w:sz w:val="144"/>
                              <w:szCs w:val="144"/>
                            </w:rPr>
                          </w:pPr>
                          <w:r w:rsidRPr="00943D8E">
                            <w:rPr>
                              <w:rFonts w:hint="eastAsia"/>
                              <w:color w:val="FFC000"/>
                              <w:sz w:val="144"/>
                              <w:szCs w:val="144"/>
                            </w:rPr>
                            <w:t>美洲豹</w:t>
                          </w:r>
                        </w:p>
                        <w:p w:rsidR="00943D8E" w:rsidRDefault="00943D8E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943D8E" w:rsidRDefault="00943D8E"/>
        <w:p w:rsidR="00B35A6D" w:rsidRPr="00B35A6D" w:rsidRDefault="00B35A6D" w:rsidP="00B35A6D">
          <w:pPr>
            <w:widowControl/>
            <w:rPr>
              <w:rFonts w:ascii="文鼎甜妞體P" w:eastAsia="文鼎甜妞體P"/>
              <w:color w:val="002060"/>
              <w:sz w:val="28"/>
              <w:szCs w:val="28"/>
            </w:rPr>
          </w:pPr>
        </w:p>
        <w:p w:rsidR="00943D8E" w:rsidRDefault="00B35A6D">
          <w:pPr>
            <w:widowControl/>
            <w:rPr>
              <w:rFonts w:ascii="文鼎甜妞體P" w:eastAsia="文鼎甜妞體P"/>
              <w:color w:val="002060"/>
              <w:sz w:val="28"/>
              <w:szCs w:val="28"/>
            </w:rPr>
          </w:pPr>
          <w:r w:rsidRPr="00B35A6D">
            <w:rPr>
              <w:rFonts w:ascii="文鼎甜妞體P" w:eastAsia="文鼎甜妞體P"/>
              <w:color w:val="002060"/>
              <w:sz w:val="28"/>
              <w:szCs w:val="28"/>
            </w:rPr>
            <w:drawing>
              <wp:inline distT="0" distB="0" distL="0" distR="0">
                <wp:extent cx="3438525" cy="2453856"/>
                <wp:effectExtent l="0" t="0" r="0" b="3810"/>
                <wp:docPr id="4" name="圖片 4" descr="https://upload.wikimedia.org/wikipedia/commons/thumb/9/90/Jagvstapir.jpg/220px-Jagvstap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upload.wikimedia.org/wikipedia/commons/thumb/9/90/Jagvstapir.jpg/220px-Jagvstap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1540" cy="24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35A6D">
            <w:rPr>
              <w:rFonts w:ascii="文鼎甜妞體P" w:eastAsia="文鼎甜妞體P"/>
              <w:color w:val="002060"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3028950</wp:posOffset>
                </wp:positionV>
                <wp:extent cx="1905000" cy="2867025"/>
                <wp:effectExtent l="0" t="0" r="0" b="9525"/>
                <wp:wrapNone/>
                <wp:docPr id="3" name="圖片 3" descr="https://upload.wikimedia.org/wikipedia/commons/thumb/0/04/Jaguars.JPG/200px-Jaguars.JP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0/04/Jaguars.JPG/200px-Jaguars.JPG">
                          <a:hlinkClick r:id="rId8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3D8E">
            <w:rPr>
              <w:rFonts w:ascii="文鼎甜妞體P" w:eastAsia="文鼎甜妞體P"/>
              <w:color w:val="002060"/>
              <w:sz w:val="28"/>
              <w:szCs w:val="28"/>
            </w:rPr>
            <w:br w:type="page"/>
          </w:r>
        </w:p>
      </w:sdtContent>
    </w:sdt>
    <w:p w:rsidR="000D6F0B" w:rsidRPr="000A779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0A7791">
        <w:rPr>
          <w:rFonts w:ascii="文鼎甜妞體P" w:eastAsia="文鼎甜妞體P" w:hint="eastAsia"/>
          <w:color w:val="002060"/>
          <w:sz w:val="28"/>
          <w:szCs w:val="28"/>
        </w:rPr>
        <w:t>形態特徵編輯：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雄性美洲豹體重40-160千克，體長1-1.5米，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尾長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0.5-0.75米，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肩高0.7米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。 [1]</w:t>
      </w:r>
      <w:r w:rsidR="000D6F0B" w:rsidRPr="00AA0601">
        <w:rPr>
          <w:rFonts w:ascii="文鼎甜妞體P" w:eastAsia="文鼎甜妞體P" w:hint="eastAsia"/>
          <w:color w:val="002060"/>
          <w:szCs w:val="24"/>
        </w:rPr>
        <w:t xml:space="preserve"> 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雌性美洲豹體重30-130千克。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美洲虎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美洲虎(4張)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美洲豹和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豹外觀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花紋長得很像，但體型更像虎，尾巴較短，特別是眼窩內側有腫瘤狀突起為其主要的特徵，這個腫瘤狀突起是豹、虎和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其他豹屬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動物所沒有的。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美洲豹頭的比例較大，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臉較寬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前胸較粗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，身體肥厚，肌肉豐滿，四肢粗短。身上的花紋美麗，黑色圓形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環圈較大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，而且圓環中一般都有一個或數個黑色的斑點，由於是圓環而不是條紋，所以很容易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與虎相區別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，但它的圓環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又與豹的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較小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而環內中空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的環紋顯著不同，細看時不難分辨。尾巴顯著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地短於豹尾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，僅略長於身長的1/3。美洲豹在頭上和四肢上的花斑為黑色的斑點，毛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色同豹差不多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，全身呈金黃色至橘黃色，但偶而也能見到極少數黑色或白色的變種。</w:t>
      </w:r>
      <w:r w:rsidR="000D6F0B" w:rsidRPr="00AA0601">
        <w:rPr>
          <w:rFonts w:ascii="文鼎甜妞體P" w:eastAsia="文鼎甜妞體P" w:hint="eastAsia"/>
          <w:color w:val="002060"/>
          <w:szCs w:val="24"/>
        </w:rPr>
        <w:t xml:space="preserve"> </w:t>
      </w:r>
    </w:p>
    <w:p w:rsidR="000D6F0B" w:rsidRPr="00AA0601" w:rsidRDefault="000D6F0B" w:rsidP="000D6F0B">
      <w:pPr>
        <w:rPr>
          <w:rFonts w:ascii="文鼎甜妞體P" w:eastAsia="文鼎甜妞體P"/>
          <w:color w:val="002060"/>
          <w:szCs w:val="24"/>
        </w:rPr>
      </w:pPr>
    </w:p>
    <w:p w:rsidR="000D6F0B" w:rsidRPr="00AA0601" w:rsidRDefault="000D6F0B" w:rsidP="000D6F0B">
      <w:pPr>
        <w:rPr>
          <w:rFonts w:ascii="文鼎甜妞體P" w:eastAsia="文鼎甜妞體P"/>
          <w:color w:val="002060"/>
          <w:szCs w:val="24"/>
        </w:rPr>
      </w:pP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[2] 棲息環境編輯</w:t>
      </w:r>
    </w:p>
    <w:p w:rsidR="00D4650A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美洲豹較喜歡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棲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于樹木茂密的熱帶雨林和季節性氾濫的沼澤地區，及其附近的灌木叢和熱帶稀樹草原，但總會是靠近水源的地方，它們亦會廣泛分佈于高山、平原等不同的地方。 [3]</w:t>
      </w:r>
    </w:p>
    <w:p w:rsidR="000D6F0B" w:rsidRPr="00AA0601" w:rsidRDefault="000D6F0B" w:rsidP="000D6F0B">
      <w:pPr>
        <w:rPr>
          <w:rFonts w:ascii="文鼎甜妞體P" w:eastAsia="文鼎甜妞體P"/>
          <w:color w:val="002060"/>
          <w:szCs w:val="24"/>
        </w:rPr>
      </w:pP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生活習性編輯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休息中的美洲豹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休息中的美洲豹(2張)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它們生活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于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多水之地，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且跟虎一樣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，是喜歡游泳的貓科動物。美洲豹愛獨行，是蟄伏突襲的掠食者，在選擇獵物方面，它們完全是投機取巧的。它們是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頂級掠食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者和基石物種（keystone species），在平衡生態系統和調節獵物數量方面占著舉足輕重的地位 [2]  。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活動規律美洲虎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的生境複雜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,以熱帶密林為主,逐漸擴展到灌叢、草原、半沙漠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和多石的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山區。單獨行動,白天隱藏在林中休息,傍晚或夜間捕食鹿類、猴類、鳥類、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鱷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、蛇和魚類,善於游泳、攀緣、奔跑和爬樹。但由於圈養條件下活動範圍的減小,活動空間受到限制,降低了自身的運動機能;人為的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清潔籠舍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,投餵食物的條件反射,削弱了動物捕食的能力;遊人的喧嘩,降低了對危險的敏感度,使美洲虎的活動行為規律表現與人的飼養管理活動相適應。這種與飼養管理相適應的生活規律,是長期在人工飼養條件下的美洲虎對人工馴養的一種適應性。這種適應對於美洲虎是一種野生的退化,打亂了美洲虎正常的生存規則 [4]  。</w:t>
      </w:r>
    </w:p>
    <w:p w:rsidR="0028401D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lastRenderedPageBreak/>
        <w:t>領域性，可互相重疊，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雄豹領域為雌豹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二倍大，可能與多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隻雌豹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重疊，活動</w:t>
      </w:r>
    </w:p>
    <w:p w:rsidR="0028401D" w:rsidRPr="00AA0601" w:rsidRDefault="0028401D" w:rsidP="000D6F0B">
      <w:pPr>
        <w:rPr>
          <w:rFonts w:ascii="文鼎甜妞體P" w:eastAsia="文鼎甜妞體P"/>
          <w:color w:val="002060"/>
          <w:szCs w:val="24"/>
        </w:rPr>
      </w:pP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圍大約二到三公里，最大可將近六十公里。 [5]  會發出多種叫聲，表達情緒。利齒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亦有咬碎獵物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頭骨及龜殼的能力。 為南美洲食物鏈頂端，食物包括魚、樹懶、水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豚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、鹿、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刺鼠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、野豬、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巨骨舌魚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、食蟻獸、猴類、淡水龜、鱷魚等，偶爾也會捕食體型龐大的森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蚺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。</w:t>
      </w:r>
    </w:p>
    <w:p w:rsidR="000D6F0B" w:rsidRPr="00AA0601" w:rsidRDefault="000D6F0B" w:rsidP="000D6F0B">
      <w:pPr>
        <w:rPr>
          <w:rFonts w:ascii="文鼎甜妞體P" w:eastAsia="文鼎甜妞體P"/>
          <w:color w:val="002060"/>
          <w:szCs w:val="24"/>
        </w:rPr>
      </w:pP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分佈範圍編輯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中美洲：墨西哥、貝里斯、瓜地馬拉、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洪都拉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斯、薩爾瓦多、尼加拉瓜、哥斯大黎加、厄瓜多爾、巴拿馬。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南美洲：哥倫比亞、委內瑞拉、圭亞那、蘇利南、法屬圭亞那、厄瓜多爾、秘魯、巴西、玻利維亞、巴拉圭、烏拉圭、智利、阿根廷。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從前，美洲豹只生活在中美洲和南美洲。直到20世紀中期，人們在美國西南部也發現了美洲豹的蹤影，但主要因為人類的定居，使美洲豹失去了原來三分之二的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犧息地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。如今，它們生活在墨西哥以南直到阿根廷以北地區，其主要棲息地在亞馬遜盆地。 [6]</w:t>
      </w:r>
    </w:p>
    <w:p w:rsidR="000D6F0B" w:rsidRPr="00AA0601" w:rsidRDefault="000D6F0B" w:rsidP="000D6F0B">
      <w:pPr>
        <w:rPr>
          <w:rFonts w:ascii="文鼎甜妞體P" w:eastAsia="文鼎甜妞體P"/>
          <w:color w:val="002060"/>
          <w:szCs w:val="24"/>
        </w:rPr>
      </w:pP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繁殖方式編輯</w:t>
      </w:r>
    </w:p>
    <w:p w:rsidR="000D6F0B" w:rsidRPr="00AA0601" w:rsidRDefault="000A7791" w:rsidP="000D6F0B">
      <w:pPr>
        <w:rPr>
          <w:rFonts w:ascii="文鼎甜妞體P" w:eastAsia="文鼎甜妞體P"/>
          <w:color w:val="002060"/>
          <w:szCs w:val="24"/>
        </w:rPr>
      </w:pPr>
      <w:r w:rsidRPr="00AA0601">
        <w:rPr>
          <w:rFonts w:ascii="文鼎甜妞體P" w:eastAsia="文鼎甜妞體P" w:hint="eastAsia"/>
          <w:color w:val="002060"/>
          <w:szCs w:val="24"/>
        </w:rPr>
        <w:t>美洲豹沒有固定的繁殖期，一般多在初春發情交配。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雌獸一般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每隔一年或更長的時間才生育一次，懷孕期為100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—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110天，每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胎產2—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4仔。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幼仔出生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6周後便會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隨雌獸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出外狩獵，一年半以後才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離開雌獸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，3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—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4歲性成熟，但要到5年左右才能完全長成。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在幼仔尚未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成年的大部分時間裡，隨時都會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受到雌獸的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嚴密保護和悉心指導。 [5]</w:t>
      </w:r>
      <w:r w:rsidR="000D6F0B" w:rsidRPr="00AA0601">
        <w:rPr>
          <w:rFonts w:ascii="文鼎甜妞體P" w:eastAsia="文鼎甜妞體P" w:hint="eastAsia"/>
          <w:color w:val="002060"/>
          <w:szCs w:val="24"/>
        </w:rPr>
        <w:t xml:space="preserve"> </w:t>
      </w:r>
    </w:p>
    <w:p w:rsidR="00AA0601" w:rsidRPr="00AA0601" w:rsidRDefault="000A7791" w:rsidP="00AA0601">
      <w:pPr>
        <w:rPr>
          <w:rFonts w:ascii="文鼎甜妞體P" w:eastAsia="文鼎甜妞體P"/>
          <w:color w:val="002060"/>
          <w:sz w:val="28"/>
          <w:szCs w:val="28"/>
        </w:rPr>
      </w:pP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對幼仔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的教育是一個煞費苦心的過程，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雌獸首先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教它們經常洗澡，這樣有助於它們習慣在水中活動，增強它們的能力和肌肉彈性。還要教會它們游泳並在水中站穩，讓它們瞭解水下光線折射的現象。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雌獸總是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十分精心地注意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著幼仔的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發育情況，經常同它們做遊戲，這樣也能夠幫助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雌獸瞭解幼仔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力量的增長和獨立能力的提高等情況。當</w:t>
      </w:r>
      <w:proofErr w:type="gramStart"/>
      <w:r w:rsidRPr="00AA0601">
        <w:rPr>
          <w:rFonts w:ascii="文鼎甜妞體P" w:eastAsia="文鼎甜妞體P" w:hint="eastAsia"/>
          <w:color w:val="002060"/>
          <w:szCs w:val="24"/>
        </w:rPr>
        <w:t>雌獸認為幼仔</w:t>
      </w:r>
      <w:proofErr w:type="gramEnd"/>
      <w:r w:rsidRPr="00AA0601">
        <w:rPr>
          <w:rFonts w:ascii="文鼎甜妞體P" w:eastAsia="文鼎甜妞體P" w:hint="eastAsia"/>
          <w:color w:val="002060"/>
          <w:szCs w:val="24"/>
        </w:rPr>
        <w:t>已經具備了一定的能力，便開始放手讓它們自由活動了。美洲豹的壽命約為22年</w:t>
      </w:r>
      <w:r w:rsidRPr="000A7791">
        <w:rPr>
          <w:rFonts w:ascii="文鼎甜妞體P" w:eastAsia="文鼎甜妞體P" w:hint="eastAsia"/>
          <w:color w:val="002060"/>
          <w:sz w:val="28"/>
          <w:szCs w:val="28"/>
        </w:rPr>
        <w:t>。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美洲豹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是豹屬動物</w:t>
      </w:r>
      <w:proofErr w:type="gramEnd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在新大陸上現存的唯一成員。脫氧核糖核酸（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DNA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）分析結果表明：獅、虎、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花豹</w:t>
      </w:r>
      <w:proofErr w:type="gramEnd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、美洲豹、雪豹還有雲豹擁有共同的祖先，這一科動物的發展歷經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600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到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1000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萬年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[</w:t>
      </w:r>
      <w:proofErr w:type="gramEnd"/>
      <w:r w:rsidR="00AA0601" w:rsidRPr="00AA0601">
        <w:rPr>
          <w:rFonts w:ascii="文鼎甜妞體P" w:eastAsia="文鼎甜妞體P"/>
          <w:color w:val="002060"/>
          <w:sz w:val="28"/>
          <w:szCs w:val="28"/>
        </w:rPr>
        <w:t>9]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；化石記錄卻指出，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豹屬動物</w:t>
      </w:r>
      <w:proofErr w:type="gramEnd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的出現只是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200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萬到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380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萬年前的事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[10]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。人們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認為豹屬動物</w:t>
      </w:r>
      <w:proofErr w:type="gramEnd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是在亞洲演化形成的。美洲豹則被認為是在距今至少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150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萬年以前，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從豹屬</w:t>
      </w:r>
      <w:proofErr w:type="gramEnd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動物的共同祖先里分化出來，它們在更新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世</w:t>
      </w:r>
      <w:proofErr w:type="gramEnd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早期，</w:t>
      </w:r>
      <w:proofErr w:type="gramStart"/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通過曾橫</w:t>
      </w:r>
      <w:proofErr w:type="gramEnd"/>
      <w:r w:rsidR="00AA0601" w:rsidRPr="00AA0601">
        <w:rPr>
          <w:rFonts w:ascii="微軟正黑體" w:eastAsia="微軟正黑體" w:hAnsi="微軟正黑體" w:cs="微軟正黑體" w:hint="eastAsia"/>
          <w:color w:val="002060"/>
          <w:sz w:val="28"/>
          <w:szCs w:val="28"/>
        </w:rPr>
        <w:t>亘</w:t>
      </w:r>
      <w:r w:rsidR="00AA0601" w:rsidRPr="00AA0601">
        <w:rPr>
          <w:rFonts w:ascii="文鼎甜妞體P" w:eastAsia="文鼎甜妞體P" w:hAnsi="文鼎甜妞體P" w:cs="文鼎甜妞體P" w:hint="eastAsia"/>
          <w:color w:val="002060"/>
          <w:sz w:val="28"/>
          <w:szCs w:val="28"/>
        </w:rPr>
        <w:t>白令海峽的白令陸橋，進入美洲大陸。對美洲豹</w:t>
      </w:r>
      <w:proofErr w:type="gramStart"/>
      <w:r w:rsidR="00AA0601" w:rsidRPr="00AA0601">
        <w:rPr>
          <w:rFonts w:ascii="文鼎甜妞體P" w:eastAsia="文鼎甜妞體P" w:hAnsi="文鼎甜妞體P" w:cs="文鼎甜妞體P" w:hint="eastAsia"/>
          <w:color w:val="002060"/>
          <w:sz w:val="28"/>
          <w:szCs w:val="28"/>
        </w:rPr>
        <w:t>的粒線體</w:t>
      </w:r>
      <w:proofErr w:type="gramEnd"/>
      <w:r w:rsidR="00AA0601" w:rsidRPr="00AA0601">
        <w:rPr>
          <w:rFonts w:ascii="文鼎甜妞體P" w:eastAsia="文鼎甜妞體P"/>
          <w:color w:val="002060"/>
          <w:sz w:val="28"/>
          <w:szCs w:val="28"/>
        </w:rPr>
        <w:t>DNA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做分析發現，這一物種的進化發生在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28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萬到</w:t>
      </w:r>
      <w:r w:rsidR="00AA0601" w:rsidRPr="00AA0601">
        <w:rPr>
          <w:rFonts w:ascii="文鼎甜妞體P" w:eastAsia="文鼎甜妞體P"/>
          <w:color w:val="002060"/>
          <w:sz w:val="28"/>
          <w:szCs w:val="28"/>
        </w:rPr>
        <w:t>51</w:t>
      </w:r>
      <w:r w:rsidR="00AA0601" w:rsidRPr="00AA0601">
        <w:rPr>
          <w:rFonts w:ascii="文鼎甜妞體P" w:eastAsia="文鼎甜妞體P" w:hint="eastAsia"/>
          <w:color w:val="002060"/>
          <w:sz w:val="28"/>
          <w:szCs w:val="28"/>
        </w:rPr>
        <w:t>萬年前。</w:t>
      </w:r>
    </w:p>
    <w:p w:rsidR="00AA0601" w:rsidRPr="00AA0601" w:rsidRDefault="00AA0601" w:rsidP="00AA0601">
      <w:pPr>
        <w:rPr>
          <w:rFonts w:ascii="文鼎甜妞體P" w:eastAsia="文鼎甜妞體P"/>
          <w:color w:val="002060"/>
          <w:sz w:val="28"/>
          <w:szCs w:val="28"/>
        </w:rPr>
      </w:pPr>
    </w:p>
    <w:p w:rsidR="00AA0601" w:rsidRPr="00AA0601" w:rsidRDefault="00AA0601" w:rsidP="00AA0601">
      <w:pPr>
        <w:rPr>
          <w:rFonts w:ascii="文鼎甜妞體P" w:eastAsia="文鼎甜妞體P"/>
          <w:color w:val="002060"/>
          <w:sz w:val="28"/>
          <w:szCs w:val="28"/>
        </w:rPr>
      </w:pPr>
      <w:r w:rsidRPr="00AA0601">
        <w:rPr>
          <w:rFonts w:ascii="文鼎甜妞體P" w:eastAsia="文鼎甜妞體P" w:hint="eastAsia"/>
          <w:color w:val="002060"/>
          <w:sz w:val="28"/>
          <w:szCs w:val="28"/>
        </w:rPr>
        <w:t>系統發育研究已廣泛證明，雲豹</w:t>
      </w:r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（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拉丁名：</w:t>
      </w:r>
      <w:proofErr w:type="spell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Neofelis</w:t>
      </w:r>
      <w:proofErr w:type="spellEnd"/>
      <w:r w:rsidRPr="00AA0601">
        <w:rPr>
          <w:rFonts w:ascii="文鼎甜妞體P" w:eastAsia="文鼎甜妞體P" w:hint="eastAsia"/>
          <w:color w:val="002060"/>
          <w:sz w:val="28"/>
          <w:szCs w:val="28"/>
        </w:rPr>
        <w:t xml:space="preserve"> </w:t>
      </w:r>
      <w:proofErr w:type="spell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nebulosa</w:t>
      </w:r>
      <w:proofErr w:type="spellEnd"/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）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是這個族群</w:t>
      </w:r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中的基群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[11][12][13]。圍繞其餘分支地位展開的研究，尚未得出統一結果，也未得到有效確認。</w:t>
      </w:r>
    </w:p>
    <w:p w:rsidR="00AA0601" w:rsidRPr="00AA0601" w:rsidRDefault="00AA0601" w:rsidP="00AA0601">
      <w:pPr>
        <w:rPr>
          <w:rFonts w:ascii="文鼎甜妞體P" w:eastAsia="文鼎甜妞體P"/>
          <w:color w:val="002060"/>
          <w:sz w:val="28"/>
          <w:szCs w:val="28"/>
        </w:rPr>
      </w:pPr>
    </w:p>
    <w:p w:rsidR="000D6F0B" w:rsidRPr="000A7791" w:rsidRDefault="00AA0601" w:rsidP="00AA0601">
      <w:pPr>
        <w:rPr>
          <w:rFonts w:ascii="文鼎甜妞體P" w:eastAsia="文鼎甜妞體P"/>
          <w:color w:val="002060"/>
          <w:sz w:val="28"/>
          <w:szCs w:val="28"/>
        </w:rPr>
      </w:pPr>
      <w:r w:rsidRPr="00AA0601">
        <w:rPr>
          <w:rFonts w:ascii="文鼎甜妞體P" w:eastAsia="文鼎甜妞體P" w:hint="eastAsia"/>
          <w:color w:val="002060"/>
          <w:sz w:val="28"/>
          <w:szCs w:val="28"/>
        </w:rPr>
        <w:t>英國動物學家雷金納德·英尼斯·波科克根據形態學上的證據，得出結論</w:t>
      </w:r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——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美洲豹</w:t>
      </w:r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和花豹的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關係最密切[14]。然而，人們根據DNA方面的證據，並未得出最終結論；不同研究中，美洲豹和其他物種的關係也存在差異[9][11][12][13]。從滅絕了</w:t>
      </w:r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的豹屬物種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的化石，如歐美洲豹（拉丁名為</w:t>
      </w:r>
      <w:proofErr w:type="spell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Panthera</w:t>
      </w:r>
      <w:proofErr w:type="spellEnd"/>
      <w:r w:rsidRPr="00AA0601">
        <w:rPr>
          <w:rFonts w:ascii="文鼎甜妞體P" w:eastAsia="文鼎甜妞體P" w:hint="eastAsia"/>
          <w:color w:val="002060"/>
          <w:sz w:val="28"/>
          <w:szCs w:val="28"/>
        </w:rPr>
        <w:t xml:space="preserve"> </w:t>
      </w:r>
      <w:proofErr w:type="spell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gombaszoegensis</w:t>
      </w:r>
      <w:proofErr w:type="spellEnd"/>
      <w:r w:rsidRPr="00AA0601">
        <w:rPr>
          <w:rFonts w:ascii="文鼎甜妞體P" w:eastAsia="文鼎甜妞體P" w:hint="eastAsia"/>
          <w:color w:val="002060"/>
          <w:sz w:val="28"/>
          <w:szCs w:val="28"/>
        </w:rPr>
        <w:t>）和</w:t>
      </w:r>
      <w:proofErr w:type="gram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美洲擬獅</w:t>
      </w:r>
      <w:proofErr w:type="gramEnd"/>
      <w:r w:rsidRPr="00AA0601">
        <w:rPr>
          <w:rFonts w:ascii="文鼎甜妞體P" w:eastAsia="文鼎甜妞體P" w:hint="eastAsia"/>
          <w:color w:val="002060"/>
          <w:sz w:val="28"/>
          <w:szCs w:val="28"/>
        </w:rPr>
        <w:t>（拉丁名為</w:t>
      </w:r>
      <w:proofErr w:type="spell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Panthera</w:t>
      </w:r>
      <w:proofErr w:type="spellEnd"/>
      <w:r w:rsidRPr="00AA0601">
        <w:rPr>
          <w:rFonts w:ascii="文鼎甜妞體P" w:eastAsia="文鼎甜妞體P" w:hint="eastAsia"/>
          <w:color w:val="002060"/>
          <w:sz w:val="28"/>
          <w:szCs w:val="28"/>
        </w:rPr>
        <w:t xml:space="preserve"> </w:t>
      </w:r>
      <w:proofErr w:type="spellStart"/>
      <w:r w:rsidRPr="00AA0601">
        <w:rPr>
          <w:rFonts w:ascii="文鼎甜妞體P" w:eastAsia="文鼎甜妞體P" w:hint="eastAsia"/>
          <w:color w:val="002060"/>
          <w:sz w:val="28"/>
          <w:szCs w:val="28"/>
        </w:rPr>
        <w:t>atrox</w:t>
      </w:r>
      <w:proofErr w:type="spellEnd"/>
      <w:r w:rsidRPr="00AA0601">
        <w:rPr>
          <w:rFonts w:ascii="文鼎甜妞體P" w:eastAsia="文鼎甜妞體P" w:hint="eastAsia"/>
          <w:color w:val="002060"/>
          <w:sz w:val="28"/>
          <w:szCs w:val="28"/>
        </w:rPr>
        <w:t>）的化石可以看出，它們兼具了獅和美洲豹的特點</w:t>
      </w:r>
    </w:p>
    <w:p w:rsidR="000D6F0B" w:rsidRDefault="00AA0601" w:rsidP="000D6F0B">
      <w:r w:rsidRPr="000D6F0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123825</wp:posOffset>
            </wp:positionV>
            <wp:extent cx="2857500" cy="2143125"/>
            <wp:effectExtent l="0" t="0" r="0" b="9525"/>
            <wp:wrapNone/>
            <wp:docPr id="1" name="圖片 1" descr="https://bkimg.cdn.bcebos.com/pic/32fa828ba61ea8d3e80cdcb0970a304e251f5853?x-bce-process=image/watermark,g_7,image_d2F0ZXIvYmFpa2U3Mg=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32fa828ba61ea8d3e80cdcb0970a304e251f5853?x-bce-process=image/watermark,g_7,image_d2F0ZXIvYmFpa2U3Mg==,xp_5,yp_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01D" w:rsidRPr="0028401D" w:rsidRDefault="00AA0601" w:rsidP="000D6F0B">
      <w:r w:rsidRPr="00AA0601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-7458075</wp:posOffset>
            </wp:positionV>
            <wp:extent cx="2857500" cy="1600200"/>
            <wp:effectExtent l="0" t="0" r="0" b="0"/>
            <wp:wrapNone/>
            <wp:docPr id="2" name="圖片 2" descr="C:\Users\user\AppData\Local\Microsoft\Windows\INetCache\Content.MSO\F53327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F53327D8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F0B">
        <w:rPr>
          <w:rFonts w:hint="eastAsia"/>
        </w:rPr>
        <w:t>資料來源：</w:t>
      </w:r>
      <w:hyperlink r:id="rId12" w:history="1">
        <w:r w:rsidR="000D6F0B" w:rsidRPr="00522F3F">
          <w:rPr>
            <w:rStyle w:val="a3"/>
          </w:rPr>
          <w:t>https://baike.baidu.com/item/</w:t>
        </w:r>
      </w:hyperlink>
    </w:p>
    <w:sectPr w:rsidR="0028401D" w:rsidRPr="0028401D" w:rsidSect="00943D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6D" w:rsidRDefault="00B35A6D" w:rsidP="00B35A6D">
      <w:r>
        <w:separator/>
      </w:r>
    </w:p>
  </w:endnote>
  <w:endnote w:type="continuationSeparator" w:id="0">
    <w:p w:rsidR="00B35A6D" w:rsidRDefault="00B35A6D" w:rsidP="00B3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6D" w:rsidRDefault="00B35A6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203345830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bookmarkStart w:id="0" w:name="_GoBack" w:displacedByCustomXml="prev"/>
      <w:bookmarkEnd w:id="0" w:displacedByCustomXml="prev"/>
      <w:p w:rsidR="000B2119" w:rsidRDefault="000B2119">
        <w:pPr>
          <w:pStyle w:val="aa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0B2119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zh-TW"/>
          </w:rPr>
          <w:t>3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B35A6D" w:rsidRDefault="00B35A6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6D" w:rsidRDefault="00B35A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6D" w:rsidRDefault="00B35A6D" w:rsidP="00B35A6D">
      <w:r>
        <w:separator/>
      </w:r>
    </w:p>
  </w:footnote>
  <w:footnote w:type="continuationSeparator" w:id="0">
    <w:p w:rsidR="00B35A6D" w:rsidRDefault="00B35A6D" w:rsidP="00B3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6D" w:rsidRDefault="00B35A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6D" w:rsidRDefault="000B2119">
    <w:pPr>
      <w:pStyle w:val="a8"/>
    </w:pPr>
    <w:r>
      <w:rPr>
        <w:rFonts w:hint="eastAsia"/>
      </w:rPr>
      <w:t>美洲豹</w:t>
    </w:r>
  </w:p>
  <w:p w:rsidR="00B35A6D" w:rsidRDefault="00B35A6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A6D" w:rsidRDefault="00B35A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0B"/>
    <w:rsid w:val="000A7791"/>
    <w:rsid w:val="000B2119"/>
    <w:rsid w:val="000D6F0B"/>
    <w:rsid w:val="0028401D"/>
    <w:rsid w:val="00521F80"/>
    <w:rsid w:val="00943D8E"/>
    <w:rsid w:val="00AA0601"/>
    <w:rsid w:val="00B35A6D"/>
    <w:rsid w:val="00D4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E8599"/>
  <w15:chartTrackingRefBased/>
  <w15:docId w15:val="{90BFD128-F17A-45AA-965F-3CB2733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F0B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943D8E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943D8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43D8E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943D8E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3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5A6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3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35A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9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59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File:Jaguars.JP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baike.baidu.com/ite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F1"/>
    <w:rsid w:val="006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9AD7C5563E450BA7D6895A9E9BEC2B">
    <w:name w:val="089AD7C5563E450BA7D6895A9E9BEC2B"/>
    <w:rsid w:val="006F54F1"/>
    <w:pPr>
      <w:widowControl w:val="0"/>
    </w:pPr>
  </w:style>
  <w:style w:type="paragraph" w:customStyle="1" w:styleId="885EDA7A1FDE4EE0A38494D00063E871">
    <w:name w:val="885EDA7A1FDE4EE0A38494D00063E871"/>
    <w:rsid w:val="006F54F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B015-296C-47F3-B80E-2D26E0BA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2020-06-03T02:04:00Z</dcterms:created>
  <dcterms:modified xsi:type="dcterms:W3CDTF">2020-06-17T02:05:00Z</dcterms:modified>
</cp:coreProperties>
</file>