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81" w:type="dxa"/>
        <w:tblLook w:val="04A0" w:firstRow="1" w:lastRow="0" w:firstColumn="1" w:lastColumn="0" w:noHBand="0" w:noVBand="1"/>
      </w:tblPr>
      <w:tblGrid>
        <w:gridCol w:w="1916"/>
        <w:gridCol w:w="1916"/>
        <w:gridCol w:w="1916"/>
        <w:gridCol w:w="1916"/>
        <w:gridCol w:w="1917"/>
      </w:tblGrid>
      <w:tr w:rsidR="00C95AD8" w:rsidRPr="001F05FD" w:rsidTr="001F05FD">
        <w:trPr>
          <w:trHeight w:val="1637"/>
        </w:trPr>
        <w:tc>
          <w:tcPr>
            <w:tcW w:w="1916" w:type="dxa"/>
            <w:shd w:val="clear" w:color="auto" w:fill="171717" w:themeFill="background2" w:themeFillShade="1A"/>
            <w:vAlign w:val="center"/>
          </w:tcPr>
          <w:p w:rsidR="00C95AD8" w:rsidRPr="001F05FD" w:rsidRDefault="00C95AD8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起點</w:t>
            </w:r>
          </w:p>
          <w:p w:rsidR="00C95AD8" w:rsidRPr="001F05FD" w:rsidRDefault="00C95AD8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經過加</w:t>
            </w:r>
            <w:r w:rsidR="00F800ED" w:rsidRPr="001F05FD">
              <w:rPr>
                <w:rFonts w:ascii="文鼎中鋼筆行楷" w:eastAsia="文鼎中鋼筆行楷" w:hint="eastAsia"/>
                <w:sz w:val="36"/>
                <w:szCs w:val="36"/>
              </w:rPr>
              <w:t>2222</w:t>
            </w:r>
          </w:p>
        </w:tc>
        <w:tc>
          <w:tcPr>
            <w:tcW w:w="1916" w:type="dxa"/>
            <w:shd w:val="clear" w:color="auto" w:fill="2E74B5" w:themeFill="accent1" w:themeFillShade="BF"/>
            <w:vAlign w:val="center"/>
          </w:tcPr>
          <w:p w:rsidR="00C95AD8" w:rsidRPr="001F05FD" w:rsidRDefault="00C95AD8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悲慘命</w:t>
            </w:r>
            <w:r w:rsidR="00690D82" w:rsidRPr="001F05FD">
              <w:rPr>
                <w:rFonts w:ascii="文鼎中鋼筆行楷" w:eastAsia="文鼎中鋼筆行楷" w:hint="eastAsia"/>
                <w:sz w:val="36"/>
                <w:szCs w:val="36"/>
              </w:rPr>
              <w:t>運</w:t>
            </w:r>
          </w:p>
          <w:p w:rsidR="00690D82" w:rsidRPr="001F05FD" w:rsidRDefault="00690D82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扣222</w:t>
            </w:r>
          </w:p>
        </w:tc>
        <w:tc>
          <w:tcPr>
            <w:tcW w:w="1916" w:type="dxa"/>
            <w:shd w:val="clear" w:color="auto" w:fill="2E74B5" w:themeFill="accent1" w:themeFillShade="BF"/>
            <w:vAlign w:val="center"/>
          </w:tcPr>
          <w:p w:rsidR="00C95AD8" w:rsidRPr="001F05FD" w:rsidRDefault="00690D82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跌入</w:t>
            </w:r>
            <w:r w:rsidR="000C0C25" w:rsidRPr="001F05FD">
              <w:rPr>
                <w:rFonts w:ascii="文鼎中鋼筆行楷" w:eastAsia="文鼎中鋼筆行楷" w:hint="eastAsia"/>
                <w:sz w:val="36"/>
                <w:szCs w:val="36"/>
              </w:rPr>
              <w:t>馬桶</w:t>
            </w:r>
          </w:p>
          <w:p w:rsidR="000C0C25" w:rsidRPr="001F05FD" w:rsidRDefault="000C0C2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加111</w:t>
            </w:r>
          </w:p>
        </w:tc>
        <w:tc>
          <w:tcPr>
            <w:tcW w:w="1916" w:type="dxa"/>
            <w:shd w:val="clear" w:color="auto" w:fill="2E74B5" w:themeFill="accent1" w:themeFillShade="BF"/>
            <w:vAlign w:val="center"/>
          </w:tcPr>
          <w:p w:rsidR="00C95AD8" w:rsidRPr="001F05FD" w:rsidRDefault="000C0C2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遇到奇怪的人</w:t>
            </w:r>
          </w:p>
          <w:p w:rsidR="000C0C25" w:rsidRPr="001F05FD" w:rsidRDefault="000C0C2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加777</w:t>
            </w:r>
          </w:p>
        </w:tc>
        <w:tc>
          <w:tcPr>
            <w:tcW w:w="1917" w:type="dxa"/>
            <w:shd w:val="clear" w:color="auto" w:fill="171717" w:themeFill="background2" w:themeFillShade="1A"/>
            <w:vAlign w:val="center"/>
          </w:tcPr>
          <w:p w:rsidR="00C95AD8" w:rsidRPr="001F05FD" w:rsidRDefault="000C0C2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飛到垃圾堆</w:t>
            </w:r>
          </w:p>
          <w:p w:rsidR="000C0C25" w:rsidRPr="001F05FD" w:rsidRDefault="00C77F9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proofErr w:type="gramStart"/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錢權撒</w:t>
            </w:r>
            <w:proofErr w:type="gramEnd"/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了</w:t>
            </w:r>
          </w:p>
        </w:tc>
      </w:tr>
      <w:tr w:rsidR="00C95AD8" w:rsidRPr="001F05FD" w:rsidTr="001F05FD">
        <w:trPr>
          <w:trHeight w:val="1774"/>
        </w:trPr>
        <w:tc>
          <w:tcPr>
            <w:tcW w:w="1916" w:type="dxa"/>
            <w:shd w:val="clear" w:color="auto" w:fill="ED7D31" w:themeFill="accent2"/>
            <w:vAlign w:val="center"/>
          </w:tcPr>
          <w:p w:rsidR="00C95AD8" w:rsidRPr="001F05FD" w:rsidRDefault="001F05F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返回起點</w:t>
            </w:r>
          </w:p>
        </w:tc>
        <w:tc>
          <w:tcPr>
            <w:tcW w:w="5748" w:type="dxa"/>
            <w:gridSpan w:val="3"/>
            <w:vMerge w:val="restart"/>
            <w:vAlign w:val="center"/>
          </w:tcPr>
          <w:p w:rsidR="00C95AD8" w:rsidRPr="001F05FD" w:rsidRDefault="00313612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4511B" wp14:editId="71B84CCD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-1410970</wp:posOffset>
                      </wp:positionV>
                      <wp:extent cx="1828800" cy="10953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10F0" w:rsidRPr="003F10F0" w:rsidRDefault="003F10F0" w:rsidP="003F10F0">
                                  <w:pPr>
                                    <w:jc w:val="center"/>
                                    <w:rPr>
                                      <w:rFonts w:ascii="文鼎中鋼筆行楷" w:eastAsia="文鼎中鋼筆行楷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文鼎中鋼筆行楷" w:eastAsia="文鼎中鋼筆行楷" w:hint="eastAsia"/>
                                      <w:b/>
                                      <w:color w:val="FFC000" w:themeColor="accent4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現實大副翁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InflateBottom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451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3.9pt;margin-top:-111.1pt;width:2in;height:86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bNSugIAADoFAAAOAAAAZHJzL2Uyb0RvYy54bWysVF1uEzEQfkfiDpbf6SZp0qarbqq0JYBU&#10;aEWL+ux4vVlLux7LdpItF0DiAOWZA3AADtSegxnvJg3QJ8Q+eMcz42/+Pvv4pKkrtlLOazAZ7+/1&#10;OFNGQq7NIuOfbmavxpz5IEwuKjAq43fK85PJyxfHa5uqAZRQ5coxBDE+XduMlyHYNEm8LFUt/B5Y&#10;ZdBYgKtFwK1bJLkTa0Svq2TQ6x0ka3C5dSCV96g9b418EvGLQslwWRReBVZlHHMLcXVxndOaTI5F&#10;unDCllp2aYh/yKIW2mDQLdS5CIItnf4LqtbSgYci7EmoEygKLVWsAavp9/6o5roUVsVasDnebtvk&#10;/x+s/LC6ckznODvOjKhxRI/3Xx5+fHu8//nw/SvrU4fW1qfoeG3RNTSn0JB3p/eopMKbwtX0x5IY&#10;2rHXd9v+qiYwSYfGg/G4hyaJtn7vaLR/OCKc5Om4dT68UVAzEjLucICxr2J14UPrunGhaAZmuqpQ&#10;L9LK/KZATNIklHubI0mhmTdd4nPI77AeBy0nvJUzjTEvhA9XwiEJME8kdrjEpahgnXHoJM5KcJ+f&#10;05M/zgatnK2RVBk3yHrOqncGZ3bUHw6Jg3EzHB0OcON2LfNdi1nWZ4CsxblgblEk/1BtxMJBfYvs&#10;n1JMNAkjMXLGw0Y8Cy3R8fZINZ1GJ2SdFeHCXFtJ0NQy6udNcyuc7ZoecF7vTFGJoE4hBKifm0B7&#10;om35dBmg0DQekXqpjNrPSZRIJyc6UHChhO6izRyY0F69Si/K8FEvmNP4YNDF4CzXsQqCwOkwzCOm&#10;jg9I/Du1wtRHBz36OvpsYCKXdlLwdj9nWI5b0gP1NuOjw/4Ie0U1v8f6nBbYYgr7Ol/QVRPpXK1U&#10;dcNw3oPRkMhaZnx/3N+GIsiOVy2Fug1e0Bi9q5FegN199Hp68ia/AAAA//8DAFBLAwQUAAYACAAA&#10;ACEA4lY2VuEAAAALAQAADwAAAGRycy9kb3ducmV2LnhtbEyPQU/DMAyF70j8h8hIXNCWrgM6StMJ&#10;geDCNMTgwDFtTFtonCrJusKvx5zAN7/39Py5WE+2FyP60DlSsJgnIJBqZzpqFLy+3M9WIELUZHTv&#10;CBV8YYB1eXxU6Ny4Az3juIuN4BIKuVbQxjjkUoa6RavD3A1I7L07b3Xk1TfSeH3gctvLNEkupdUd&#10;8YVWD3jbYv2521sF309+49J087Co3pbdGO/OPraPW6VOT6abaxARp/gXhl98RoeSmSq3JxNEr2CV&#10;MXlUMEt5QHBimV2wVLF0fpWBLAv5/4fyBwAA//8DAFBLAQItABQABgAIAAAAIQC2gziS/gAAAOEB&#10;AAATAAAAAAAAAAAAAAAAAAAAAABbQ29udGVudF9UeXBlc10ueG1sUEsBAi0AFAAGAAgAAAAhADj9&#10;If/WAAAAlAEAAAsAAAAAAAAAAAAAAAAALwEAAF9yZWxzLy5yZWxzUEsBAi0AFAAGAAgAAAAhAPdx&#10;s1K6AgAAOgUAAA4AAAAAAAAAAAAAAAAALgIAAGRycy9lMm9Eb2MueG1sUEsBAi0AFAAGAAgAAAAh&#10;AOJWNlbhAAAACwEAAA8AAAAAAAAAAAAAAAAAFAUAAGRycy9kb3ducmV2LnhtbFBLBQYAAAAABAAE&#10;APMAAAAiBgAAAAA=&#10;" filled="f" stroked="f">
                      <v:fill o:detectmouseclick="t"/>
                      <v:textbox>
                        <w:txbxContent>
                          <w:p w:rsidR="003F10F0" w:rsidRPr="003F10F0" w:rsidRDefault="003F10F0" w:rsidP="003F10F0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文鼎中鋼筆行楷" w:eastAsia="文鼎中鋼筆行楷"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現實大副翁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0F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1757680</wp:posOffset>
                  </wp:positionV>
                  <wp:extent cx="2416142" cy="1646555"/>
                  <wp:effectExtent l="0" t="0" r="381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70px-US_Air_Force_F-117_Nighthawk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142" cy="164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7" w:type="dxa"/>
            <w:shd w:val="clear" w:color="auto" w:fill="A8D08D" w:themeFill="accent6" w:themeFillTint="99"/>
            <w:vAlign w:val="center"/>
          </w:tcPr>
          <w:p w:rsidR="00C95AD8" w:rsidRPr="001F05FD" w:rsidRDefault="00C77F9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進入疫區</w:t>
            </w:r>
          </w:p>
          <w:p w:rsidR="00C77F95" w:rsidRPr="001F05FD" w:rsidRDefault="00C77F9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加444</w:t>
            </w:r>
          </w:p>
        </w:tc>
      </w:tr>
      <w:tr w:rsidR="00C95AD8" w:rsidRPr="001F05FD" w:rsidTr="001F05FD">
        <w:trPr>
          <w:trHeight w:val="1637"/>
        </w:trPr>
        <w:tc>
          <w:tcPr>
            <w:tcW w:w="1916" w:type="dxa"/>
            <w:shd w:val="clear" w:color="auto" w:fill="ED7D31" w:themeFill="accent2"/>
            <w:vAlign w:val="center"/>
          </w:tcPr>
          <w:p w:rsidR="00C95AD8" w:rsidRPr="001F05FD" w:rsidRDefault="001F05F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沒事</w:t>
            </w:r>
          </w:p>
        </w:tc>
        <w:tc>
          <w:tcPr>
            <w:tcW w:w="5748" w:type="dxa"/>
            <w:gridSpan w:val="3"/>
            <w:vMerge/>
            <w:vAlign w:val="center"/>
          </w:tcPr>
          <w:p w:rsidR="00C95AD8" w:rsidRPr="001F05FD" w:rsidRDefault="00C95AD8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</w:p>
        </w:tc>
        <w:tc>
          <w:tcPr>
            <w:tcW w:w="1917" w:type="dxa"/>
            <w:shd w:val="clear" w:color="auto" w:fill="A8D08D" w:themeFill="accent6" w:themeFillTint="99"/>
            <w:vAlign w:val="center"/>
          </w:tcPr>
          <w:p w:rsidR="00C95AD8" w:rsidRPr="001F05FD" w:rsidRDefault="00C77F9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毒品</w:t>
            </w:r>
          </w:p>
          <w:p w:rsidR="00C77F95" w:rsidRPr="001F05FD" w:rsidRDefault="00C77F9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停一回</w:t>
            </w:r>
          </w:p>
        </w:tc>
      </w:tr>
      <w:tr w:rsidR="00C95AD8" w:rsidRPr="001F05FD" w:rsidTr="001F05FD">
        <w:trPr>
          <w:trHeight w:val="1637"/>
        </w:trPr>
        <w:tc>
          <w:tcPr>
            <w:tcW w:w="1916" w:type="dxa"/>
            <w:shd w:val="clear" w:color="auto" w:fill="ED7D31" w:themeFill="accent2"/>
            <w:vAlign w:val="center"/>
          </w:tcPr>
          <w:p w:rsidR="00C95AD8" w:rsidRPr="001F05FD" w:rsidRDefault="00852B42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proofErr w:type="gramStart"/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一</w:t>
            </w:r>
            <w:proofErr w:type="gramEnd"/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直說</w:t>
            </w:r>
            <w:r w:rsidR="001F05FD" w:rsidRPr="001F05FD">
              <w:rPr>
                <w:rFonts w:ascii="文鼎中鋼筆行楷" w:eastAsia="文鼎中鋼筆行楷" w:hint="eastAsia"/>
                <w:sz w:val="36"/>
                <w:szCs w:val="36"/>
              </w:rPr>
              <w:t>嗨</w:t>
            </w:r>
          </w:p>
          <w:p w:rsidR="001F05FD" w:rsidRPr="001F05FD" w:rsidRDefault="001F05F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加111</w:t>
            </w:r>
          </w:p>
        </w:tc>
        <w:tc>
          <w:tcPr>
            <w:tcW w:w="5748" w:type="dxa"/>
            <w:gridSpan w:val="3"/>
            <w:vMerge/>
            <w:vAlign w:val="center"/>
          </w:tcPr>
          <w:p w:rsidR="00C95AD8" w:rsidRPr="001F05FD" w:rsidRDefault="00C95AD8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</w:p>
        </w:tc>
        <w:tc>
          <w:tcPr>
            <w:tcW w:w="1917" w:type="dxa"/>
            <w:shd w:val="clear" w:color="auto" w:fill="A8D08D" w:themeFill="accent6" w:themeFillTint="99"/>
            <w:vAlign w:val="center"/>
          </w:tcPr>
          <w:p w:rsidR="00C95AD8" w:rsidRPr="001F05FD" w:rsidRDefault="00C77F9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餐廳</w:t>
            </w:r>
          </w:p>
          <w:p w:rsidR="00C77F95" w:rsidRPr="001F05FD" w:rsidRDefault="00C77F9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</w:p>
          <w:p w:rsidR="00C77F95" w:rsidRPr="001F05FD" w:rsidRDefault="00C77F95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</w:p>
          <w:p w:rsidR="00C77F95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1111</w:t>
            </w:r>
          </w:p>
        </w:tc>
      </w:tr>
      <w:tr w:rsidR="00C95AD8" w:rsidRPr="001F05FD" w:rsidTr="001F05FD">
        <w:trPr>
          <w:trHeight w:val="1774"/>
        </w:trPr>
        <w:tc>
          <w:tcPr>
            <w:tcW w:w="1916" w:type="dxa"/>
            <w:shd w:val="clear" w:color="auto" w:fill="002060"/>
            <w:vAlign w:val="center"/>
          </w:tcPr>
          <w:p w:rsidR="00C95AD8" w:rsidRPr="001F05FD" w:rsidRDefault="00852B42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遇到七北</w:t>
            </w:r>
          </w:p>
          <w:p w:rsidR="00852B42" w:rsidRPr="001F05FD" w:rsidRDefault="00852B42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扣3333</w:t>
            </w:r>
          </w:p>
        </w:tc>
        <w:tc>
          <w:tcPr>
            <w:tcW w:w="5748" w:type="dxa"/>
            <w:gridSpan w:val="3"/>
            <w:vMerge/>
            <w:vAlign w:val="center"/>
          </w:tcPr>
          <w:p w:rsidR="00C95AD8" w:rsidRPr="001F05FD" w:rsidRDefault="00C95AD8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</w:p>
        </w:tc>
        <w:tc>
          <w:tcPr>
            <w:tcW w:w="1917" w:type="dxa"/>
            <w:shd w:val="clear" w:color="auto" w:fill="FF0000"/>
            <w:vAlign w:val="center"/>
          </w:tcPr>
          <w:p w:rsidR="00F800ED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吃魚遇到雞</w:t>
            </w:r>
          </w:p>
          <w:p w:rsidR="00F800ED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扣555</w:t>
            </w:r>
          </w:p>
        </w:tc>
      </w:tr>
      <w:tr w:rsidR="00C95AD8" w:rsidRPr="001F05FD" w:rsidTr="001F05FD">
        <w:trPr>
          <w:trHeight w:val="1637"/>
        </w:trPr>
        <w:tc>
          <w:tcPr>
            <w:tcW w:w="1916" w:type="dxa"/>
            <w:shd w:val="clear" w:color="auto" w:fill="002060"/>
            <w:vAlign w:val="center"/>
          </w:tcPr>
          <w:p w:rsidR="00C95AD8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洞口</w:t>
            </w:r>
          </w:p>
          <w:p w:rsidR="00F800ED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出口</w:t>
            </w:r>
          </w:p>
        </w:tc>
        <w:tc>
          <w:tcPr>
            <w:tcW w:w="5748" w:type="dxa"/>
            <w:gridSpan w:val="3"/>
            <w:vMerge/>
            <w:vAlign w:val="center"/>
          </w:tcPr>
          <w:p w:rsidR="00C95AD8" w:rsidRPr="001F05FD" w:rsidRDefault="00C95AD8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</w:p>
        </w:tc>
        <w:tc>
          <w:tcPr>
            <w:tcW w:w="1917" w:type="dxa"/>
            <w:shd w:val="clear" w:color="auto" w:fill="FF0000"/>
            <w:vAlign w:val="center"/>
          </w:tcPr>
          <w:p w:rsidR="00C95AD8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遇到小偷</w:t>
            </w:r>
          </w:p>
          <w:p w:rsidR="00F800ED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扣333</w:t>
            </w:r>
          </w:p>
        </w:tc>
      </w:tr>
      <w:tr w:rsidR="00C95AD8" w:rsidRPr="001F05FD" w:rsidTr="001F05FD">
        <w:trPr>
          <w:trHeight w:val="1637"/>
        </w:trPr>
        <w:tc>
          <w:tcPr>
            <w:tcW w:w="1916" w:type="dxa"/>
            <w:shd w:val="clear" w:color="auto" w:fill="002060"/>
            <w:vAlign w:val="center"/>
          </w:tcPr>
          <w:p w:rsidR="00C95AD8" w:rsidRPr="001F05FD" w:rsidRDefault="002E779F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沒事</w:t>
            </w:r>
          </w:p>
        </w:tc>
        <w:tc>
          <w:tcPr>
            <w:tcW w:w="5748" w:type="dxa"/>
            <w:gridSpan w:val="3"/>
            <w:vMerge/>
            <w:vAlign w:val="center"/>
          </w:tcPr>
          <w:p w:rsidR="00C95AD8" w:rsidRPr="001F05FD" w:rsidRDefault="00C95AD8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</w:p>
        </w:tc>
        <w:tc>
          <w:tcPr>
            <w:tcW w:w="1917" w:type="dxa"/>
            <w:shd w:val="clear" w:color="auto" w:fill="FF0000"/>
            <w:vAlign w:val="center"/>
          </w:tcPr>
          <w:p w:rsidR="00C95AD8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洞口</w:t>
            </w:r>
          </w:p>
          <w:p w:rsidR="00F800ED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入口</w:t>
            </w:r>
          </w:p>
        </w:tc>
      </w:tr>
      <w:tr w:rsidR="00C95AD8" w:rsidRPr="001F05FD" w:rsidTr="001F05FD">
        <w:trPr>
          <w:trHeight w:val="1774"/>
        </w:trPr>
        <w:tc>
          <w:tcPr>
            <w:tcW w:w="1916" w:type="dxa"/>
            <w:shd w:val="clear" w:color="auto" w:fill="171717" w:themeFill="background2" w:themeFillShade="1A"/>
            <w:vAlign w:val="center"/>
          </w:tcPr>
          <w:p w:rsidR="00C95AD8" w:rsidRPr="001F05FD" w:rsidRDefault="00852B42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炸彈</w:t>
            </w:r>
          </w:p>
          <w:p w:rsidR="00852B42" w:rsidRPr="001F05FD" w:rsidRDefault="00852B42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返回起點</w:t>
            </w:r>
          </w:p>
        </w:tc>
        <w:tc>
          <w:tcPr>
            <w:tcW w:w="1916" w:type="dxa"/>
            <w:shd w:val="clear" w:color="auto" w:fill="7030A0"/>
            <w:vAlign w:val="center"/>
          </w:tcPr>
          <w:p w:rsidR="00C95AD8" w:rsidRPr="001F05FD" w:rsidRDefault="002E779F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沒事</w:t>
            </w:r>
          </w:p>
        </w:tc>
        <w:tc>
          <w:tcPr>
            <w:tcW w:w="1916" w:type="dxa"/>
            <w:shd w:val="clear" w:color="auto" w:fill="7030A0"/>
            <w:vAlign w:val="center"/>
          </w:tcPr>
          <w:p w:rsidR="00C95AD8" w:rsidRPr="001F05FD" w:rsidRDefault="002E779F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大叫</w:t>
            </w:r>
          </w:p>
          <w:p w:rsidR="002E779F" w:rsidRPr="001F05FD" w:rsidRDefault="002E779F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扣6666</w:t>
            </w:r>
          </w:p>
        </w:tc>
        <w:tc>
          <w:tcPr>
            <w:tcW w:w="1916" w:type="dxa"/>
            <w:shd w:val="clear" w:color="auto" w:fill="7030A0"/>
            <w:vAlign w:val="center"/>
          </w:tcPr>
          <w:p w:rsidR="00C95AD8" w:rsidRPr="001F05FD" w:rsidRDefault="002E779F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巫師</w:t>
            </w:r>
          </w:p>
          <w:p w:rsidR="002E779F" w:rsidRPr="001F05FD" w:rsidRDefault="002E779F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返回起點</w:t>
            </w:r>
          </w:p>
        </w:tc>
        <w:tc>
          <w:tcPr>
            <w:tcW w:w="1917" w:type="dxa"/>
            <w:shd w:val="clear" w:color="auto" w:fill="171717" w:themeFill="background2" w:themeFillShade="1A"/>
            <w:vAlign w:val="center"/>
          </w:tcPr>
          <w:p w:rsidR="00C95AD8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牢房</w:t>
            </w:r>
          </w:p>
          <w:p w:rsidR="00F800ED" w:rsidRPr="001F05FD" w:rsidRDefault="00F800ED" w:rsidP="001F05FD">
            <w:pPr>
              <w:spacing w:line="480" w:lineRule="exact"/>
              <w:jc w:val="center"/>
              <w:rPr>
                <w:rFonts w:ascii="文鼎中鋼筆行楷" w:eastAsia="文鼎中鋼筆行楷" w:hint="eastAsia"/>
                <w:sz w:val="36"/>
                <w:szCs w:val="36"/>
              </w:rPr>
            </w:pPr>
            <w:r w:rsidRPr="001F05FD">
              <w:rPr>
                <w:rFonts w:ascii="文鼎中鋼筆行楷" w:eastAsia="文鼎中鋼筆行楷" w:hint="eastAsia"/>
                <w:sz w:val="36"/>
                <w:szCs w:val="36"/>
              </w:rPr>
              <w:t>停一回</w:t>
            </w:r>
          </w:p>
        </w:tc>
      </w:tr>
    </w:tbl>
    <w:p w:rsidR="0073346D" w:rsidRDefault="0073346D"/>
    <w:sectPr w:rsidR="00733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D8"/>
    <w:rsid w:val="000C0C25"/>
    <w:rsid w:val="001F05FD"/>
    <w:rsid w:val="002E779F"/>
    <w:rsid w:val="00313612"/>
    <w:rsid w:val="003F10F0"/>
    <w:rsid w:val="00690D82"/>
    <w:rsid w:val="0073346D"/>
    <w:rsid w:val="00852B42"/>
    <w:rsid w:val="00C77F95"/>
    <w:rsid w:val="00C95AD8"/>
    <w:rsid w:val="00F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4AA7"/>
  <w15:chartTrackingRefBased/>
  <w15:docId w15:val="{FD9056BD-6BF8-4CEB-9005-8FB9DB48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6100-C894-479B-B368-6B494665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2020-05-11T03:44:00Z</dcterms:created>
  <dcterms:modified xsi:type="dcterms:W3CDTF">2020-05-25T04:00:00Z</dcterms:modified>
</cp:coreProperties>
</file>