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81779950"/>
        <w:docPartObj>
          <w:docPartGallery w:val="Cover Pages"/>
          <w:docPartUnique/>
        </w:docPartObj>
      </w:sdtPr>
      <w:sdtEndPr>
        <w:rPr>
          <w:color w:val="5B9BD5" w:themeColor="accent1"/>
          <w:kern w:val="0"/>
          <w:sz w:val="22"/>
        </w:rPr>
      </w:sdtEndPr>
      <w:sdtContent>
        <w:p w:rsidR="00C1460D" w:rsidRDefault="00C1460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標題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C1460D" w:rsidRDefault="00C1460D">
                                    <w:pPr>
                                      <w:pStyle w:val="a6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皇帝企鵝</w:t>
                                    </w:r>
                                  </w:p>
                                </w:sdtContent>
                              </w:sdt>
                              <w:p w:rsidR="00C1460D" w:rsidRDefault="00C1460D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摘要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C1460D" w:rsidRDefault="00C1460D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0;margin-top:0;width:422.3pt;height:760.1pt;z-index:251661312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SsDQIAAOo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RDli2ght4HqQDIg&#10;jF6jv0GbBvALZz35rOTu806g4qx9Y2iQ+XI2zYMzY3SRzWYpRfgkt4nRbL4MhcJIQiu59HgKrvzo&#10;6J1FvW3ouSwqY+AVzaDWUZ2H1o6TI0NF+kfzB8c+jmPVwxdd/wYAAP//AwBQSwMEFAAGAAgAAAAh&#10;ADlHTBrbAAAABgEAAA8AAABkcnMvZG93bnJldi54bWxMj0FLAzEQhe+C/yGM4M0mLrXUdbOlFHpq&#10;QWxFr9PNuLuYTJYk3a7/3uhFLw+G93jvm2o1OStGCrH3rOF+pkAQN9703Gp4PW7vliBiQjZoPZOG&#10;L4qwqq+vKiyNv/ALjYfUilzCsUQNXUpDKWVsOnIYZ34gzt6HDw5TPkMrTcBLLndWFkotpMOe80KH&#10;A206aj4PZ6eB1S482+0+pcfduG7Nu9vj5k3r25tp/QQi0ZT+wvCDn9Ghzkwnf2YThdWQH0m/mr3l&#10;fL4Accqhh0IVIOtK/sevvwEAAP//AwBQSwECLQAUAAYACAAAACEAtoM4kv4AAADhAQAAEwAAAAAA&#10;AAAAAAAAAAAAAAAAW0NvbnRlbnRfVHlwZXNdLnhtbFBLAQItABQABgAIAAAAIQA4/SH/1gAAAJQB&#10;AAALAAAAAAAAAAAAAAAAAC8BAABfcmVscy8ucmVsc1BLAQItABQABgAIAAAAIQA7usSsDQIAAOoD&#10;AAAOAAAAAAAAAAAAAAAAAC4CAABkcnMvZTJvRG9jLnhtbFBLAQItABQABgAIAAAAIQA5R0wa2wAA&#10;AAYBAAAPAAAAAAAAAAAAAAAAAGcEAABkcnMvZG93bnJldi54bWxQSwUGAAAAAAQABADzAAAAbwUA&#10;AAAA&#10;" fillcolor="#5b9bd5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標題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C1460D" w:rsidRDefault="00C1460D">
                              <w:pPr>
                                <w:pStyle w:val="a6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皇帝企鵝</w:t>
                              </w:r>
                            </w:p>
                          </w:sdtContent>
                        </w:sdt>
                        <w:p w:rsidR="00C1460D" w:rsidRDefault="00C1460D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摘要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C1460D" w:rsidRDefault="00C1460D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1460D" w:rsidRDefault="00C1460D">
                                <w:pPr>
                                  <w:pStyle w:val="a8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7" style="position:absolute;margin-left:0;margin-top:0;width:148.1pt;height:760.3pt;z-index:251662336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aptAIAAKwFAAAOAAAAZHJzL2Uyb0RvYy54bWysVM1u1DAQviPxDpbvNMmq2y5Rs9WqVRHS&#10;qq1oUc9ex24iHI+xvZssL4PEjYfgcRCvwdj56Q8VB0QOkcfzzTc/npmT065RZCesq0EXNDtIKRGa&#10;Q1nr+4J+vL14s6DEeaZLpkCLgu6Fo6fL169OWpOLGVSgSmEJkmiXt6aglfcmTxLHK9EwdwBGaFRK&#10;sA3zKNr7pLSsRfZGJbM0PUpasKWxwIVzeHveK+ky8kspuL+S0glPVEExNh//Nv434Z8sT1h+b5mp&#10;aj6Ewf4hiobVGp1OVOfMM7K19R9UTc0tOJD+gEOTgJQ1FzEHzCZLn2VzUzEjYi5YHGemMrn/R8sv&#10;d9eW1GVBD49nlGjW4CP9+vr9549vJNxgfVrjcoTdmGsbMnRmDfyTQ0XyRBMEN2A6aZuAxfxIF4u9&#10;n4otOk84XmaLRbo4xjfhqHt7NJ8vsvgcCctHc2OdfyegIeFQUIuvGYvMdmvnQwAsHyExMlB1eVEr&#10;FYXQQeJMWbJj+Pa+i7mghXuMUjpgNQSrnjDcxMT6XGJWfq9EwCn9QUgsFkY/i4HENn1wwjgX2me9&#10;qmKl6H3PU/xCJYP3MawoRcLALNH/xD0QjMieZOTuaQZ8MBWxyyfj9G+B9caTRfQM2k/GTa3BvkSg&#10;MKvBc48fi9SXJlTJd5sOIeG4gXKPXWWhHzdn+EWNL7hmzl8zi/OFr447w1/hTypoCwrDiZIK7JeX&#10;7gMe2x61lLQ4rwV1n7fMCkrUe40DkS1m2FA44VE6nB/PULBPVJvHKr1tzgAbI8P9ZHg8BgOvxqO0&#10;0NzhclkFv6himqP3gnJvR+HM95sE1xMXq1WE4Vgb5tf6xvBAHkocevS2u2PWDI3scQYuYZxulj/r&#10;5x4bLDWsth5kHZv9obJD8XElxC4a1lfYOY/liHpYssvfAAAA//8DAFBLAwQUAAYACAAAACEAkZr9&#10;gd8AAAAGAQAADwAAAGRycy9kb3ducmV2LnhtbEyPQUvDQBCF74L/YRnBi9iNIQ2aZlNKQUQEoamC&#10;3rbZaRKanY3ZbRv99R291MuD4T3e+yafj7YTBxx860jB3SQCgVQ501Kt4G39eHsPwgdNRneOUME3&#10;epgXlxe5zow70goPZagFl5DPtIImhD6T0lcNWu0nrkdib+sGqwOfQy3NoI9cbjsZR1EqrW6JFxrd&#10;47LBalfurYJdmXxIWj5/vn69vySLp2S1vvkZlbq+GhczEAHHcA7DLz6jQ8FMG7cn40WngB8Jf8pe&#10;/JDGIDYcmsZRCrLI5X/84gQAAP//AwBQSwECLQAUAAYACAAAACEAtoM4kv4AAADhAQAAEwAAAAAA&#10;AAAAAAAAAAAAAAAAW0NvbnRlbnRfVHlwZXNdLnhtbFBLAQItABQABgAIAAAAIQA4/SH/1gAAAJQB&#10;AAALAAAAAAAAAAAAAAAAAC8BAABfcmVscy8ucmVsc1BLAQItABQABgAIAAAAIQAGONaptAIAAKwF&#10;AAAOAAAAAAAAAAAAAAAAAC4CAABkcnMvZTJvRG9jLnhtbFBLAQItABQABgAIAAAAIQCRmv2B3wAA&#10;AAYBAAAPAAAAAAAAAAAAAAAAAA4FAABkcnMvZG93bnJldi54bWxQSwUGAAAAAAQABADzAAAAGgYA&#10;AAAA&#10;" fillcolor="#44546a [3215]" stroked="f" strokeweight="1pt">
                    <v:path arrowok="t"/>
                    <v:textbox inset="14.4pt,,14.4pt">
                      <w:txbxContent>
                        <w:p w:rsidR="00C1460D" w:rsidRDefault="00C1460D">
                          <w:pPr>
                            <w:pStyle w:val="a8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1460D" w:rsidRDefault="00C1460D"/>
        <w:p w:rsidR="00C1460D" w:rsidRDefault="00C1460D">
          <w:pPr>
            <w:widowControl/>
            <w:rPr>
              <w:color w:val="5B9BD5" w:themeColor="accent1"/>
              <w:kern w:val="0"/>
              <w:sz w:val="22"/>
            </w:rPr>
          </w:pPr>
          <w:r>
            <w:rPr>
              <w:color w:val="5B9BD5" w:themeColor="accent1"/>
              <w:kern w:val="0"/>
              <w:sz w:val="22"/>
            </w:rPr>
            <w:br w:type="page"/>
          </w:r>
        </w:p>
      </w:sdtContent>
    </w:sdt>
    <w:p w:rsidR="00DC2FC8" w:rsidRPr="00A013B5" w:rsidRDefault="00EA7DC1" w:rsidP="00DC2FC8">
      <w:pPr>
        <w:rPr>
          <w:rFonts w:ascii="文鼎中仿" w:eastAsia="文鼎中仿"/>
          <w:sz w:val="32"/>
          <w:szCs w:val="32"/>
        </w:rPr>
      </w:pPr>
      <w:r w:rsidRPr="00A013B5">
        <w:rPr>
          <w:rFonts w:ascii="文鼎中仿" w:eastAsia="文鼎中仿" w:hint="eastAsia"/>
          <w:sz w:val="32"/>
          <w:szCs w:val="32"/>
        </w:rPr>
        <w:t xml:space="preserve">簡介: </w:t>
      </w:r>
    </w:p>
    <w:p w:rsidR="00EA7DC1" w:rsidRPr="001519D3" w:rsidRDefault="00EA7DC1" w:rsidP="00A013B5">
      <w:pPr>
        <w:ind w:firstLineChars="200" w:firstLine="480"/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</w:pPr>
      <w:bookmarkStart w:id="0" w:name="_GoBack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皇帝企鵝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（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 xml:space="preserve">學名：Aptenodytes </w:t>
      </w:r>
      <w:proofErr w:type="spell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forsteri</w:t>
      </w:r>
      <w:proofErr w:type="spellEnd"/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）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常簡稱為帝企鵝或皇企鵝，是企鵝家族中體型最大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的屬種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[1]，成年皇帝企鵝身高可達120厘米，體重可達46公斤。在皇帝企鵝發現之前，有一種企鵝被認為是最大的企鵝，取名為國王企鵝。後來，在南極大陸沿海皇帝企鵝被發現，由於它比國王企鵝還高大，因此命名為皇帝企鵝[2]。</w:t>
      </w:r>
    </w:p>
    <w:p w:rsidR="00A013B5" w:rsidRPr="001519D3" w:rsidRDefault="00EA7DC1" w:rsidP="00EA7DC1">
      <w:pPr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</w:pPr>
      <w:r w:rsidRPr="001519D3">
        <w:rPr>
          <w:rFonts w:ascii="文鼎中特毛楷" w:eastAsia="文鼎中特毛楷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生活習性</w:t>
      </w:r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：</w:t>
      </w:r>
    </w:p>
    <w:p w:rsidR="00EA7DC1" w:rsidRPr="001519D3" w:rsidRDefault="00EA7DC1" w:rsidP="00A013B5">
      <w:pPr>
        <w:ind w:firstLineChars="200" w:firstLine="480"/>
        <w:rPr>
          <w:rFonts w:hint="eastAsia"/>
          <w:color w:val="002060"/>
          <w:szCs w:val="24"/>
          <w14:textFill>
            <w14:gradFill>
              <w14:gsLst>
                <w14:gs w14:pos="85000">
                  <w14:srgbClr w14:val="9966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</w:pPr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皇帝企鵝是群居性動物。每當惡劣的氣候來臨，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牠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53000">
                  <w14:srgbClr w14:val="FF99FF"/>
                </w14:gs>
                <w14:gs w14:pos="82000">
                  <w14:srgbClr w14:val="92D050"/>
                </w14:gs>
              </w14:gsLst>
              <w14:lin w14:ang="5400000" w14:scaled="0"/>
            </w14:gradFill>
          </w14:textFill>
        </w:rPr>
        <w:t>們</w:t>
      </w:r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85000">
                  <w14:srgbClr w14:val="9966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會擠在一起防風禦寒。皇帝企鵝活動時間固定，夜晚出現，皇帝企鵝的活動區域主要有兩處，一處為飲食區，一處為繁殖區，它們常年往來於這兩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85000">
                  <w14:srgbClr w14:val="9966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個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85000">
                  <w14:srgbClr w14:val="9966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區域。僅在每年的1月到3月，皇帝企鵝會分散到大洋中，分成小群進行捕食</w:t>
      </w:r>
    </w:p>
    <w:p w:rsidR="00EA7DC1" w:rsidRPr="001519D3" w:rsidRDefault="007B1D53" w:rsidP="00EA7DC1">
      <w:pPr>
        <w:rPr>
          <w:rFonts w:ascii="文鼎中仿" w:eastAsia="文鼎中仿"/>
          <w:color w:val="002060"/>
          <w:szCs w:val="24"/>
          <w14:textFill>
            <w14:gradFill>
              <w14:gsLst>
                <w14:gs w14:pos="78000">
                  <w14:srgbClr w14:val="66FF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</w:pPr>
      <w:r w:rsidRPr="001519D3">
        <w:rPr>
          <w:noProof/>
          <w:color w:val="002060"/>
          <w:szCs w:val="24"/>
          <w14:textFill>
            <w14:gradFill>
              <w14:gsLst>
                <w14:gs w14:pos="85000">
                  <w14:srgbClr w14:val="9966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3905250</wp:posOffset>
            </wp:positionH>
            <wp:positionV relativeFrom="paragraph">
              <wp:posOffset>857250</wp:posOffset>
            </wp:positionV>
            <wp:extent cx="2329815" cy="2457450"/>
            <wp:effectExtent l="0" t="0" r="0" b="0"/>
            <wp:wrapTight wrapText="bothSides">
              <wp:wrapPolygon edited="0">
                <wp:start x="0" y="0"/>
                <wp:lineTo x="0" y="21433"/>
                <wp:lineTo x="21370" y="21433"/>
                <wp:lineTo x="21370" y="0"/>
                <wp:lineTo x="0" y="0"/>
              </wp:wrapPolygon>
            </wp:wrapTight>
            <wp:docPr id="2" name="圖片 2" descr="Emperor pengu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peror penguin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DC1"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85000">
                  <w14:srgbClr w14:val="9966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皇帝企鵝可以潛入水底150至500米，最深的潛水記錄甚至可達565米。在水下，它們最</w:t>
      </w:r>
      <w:proofErr w:type="gramStart"/>
      <w:r w:rsidR="00EA7DC1"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85000">
                  <w14:srgbClr w14:val="9966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長能屏住</w:t>
      </w:r>
      <w:proofErr w:type="gramEnd"/>
      <w:r w:rsidR="00EA7DC1"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85000">
                  <w14:srgbClr w14:val="9966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呼吸1小時。它們的遊行速度為時速6到9千米，爆發速度可達到時速20千米。它們常用的一種捕食方法是潛入水底50米左右，然後在那裡的</w:t>
      </w:r>
      <w:proofErr w:type="gramStart"/>
      <w:r w:rsidR="00EA7DC1"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85000">
                  <w14:srgbClr w14:val="9966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浮冰下</w:t>
      </w:r>
      <w:proofErr w:type="gramEnd"/>
      <w:r w:rsidR="00EA7DC1"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85000">
                  <w14:srgbClr w14:val="9966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表面捕食貼近冰</w:t>
      </w:r>
      <w:r w:rsidR="00EA7DC1"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8000">
                  <w14:srgbClr w14:val="66FF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面遊行的南極魚（</w:t>
      </w:r>
      <w:proofErr w:type="spellStart"/>
      <w:r w:rsidR="00EA7DC1"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8000">
                  <w14:srgbClr w14:val="66FF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Pagothenioa</w:t>
      </w:r>
      <w:proofErr w:type="spellEnd"/>
      <w:r w:rsidR="00EA7DC1"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8000">
                  <w14:srgbClr w14:val="66FF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EA7DC1"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8000">
                  <w14:srgbClr w14:val="66FF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borchgrevinki</w:t>
      </w:r>
      <w:proofErr w:type="spellEnd"/>
      <w:r w:rsidR="00EA7DC1"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8000">
                  <w14:srgbClr w14:val="66FF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），一般捕食六次後再浮出水面進行呼吸。</w:t>
      </w:r>
    </w:p>
    <w:p w:rsidR="00EA7DC1" w:rsidRPr="001519D3" w:rsidRDefault="00EA7DC1" w:rsidP="00EA7DC1">
      <w:pPr>
        <w:rPr>
          <w:rFonts w:ascii="文鼎中仿" w:eastAsia="文鼎中仿" w:hint="eastAsia"/>
          <w:color w:val="002060"/>
          <w:szCs w:val="24"/>
        </w:rPr>
      </w:pPr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8000">
                  <w14:srgbClr w14:val="66FF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在陸地上，皇帝企鵝是靠雙腳搖搖擺擺行走或用腹部緊貼冰面滑行，在南極的冬季來臨之前，一般每年的4月至5月間，成年皇帝企鵝要在南極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8000">
                  <w14:srgbClr w14:val="66FF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浮冰區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8000">
                  <w14:srgbClr w14:val="66FFFF"/>
                </w14:gs>
                <w14:gs w14:pos="51000">
                  <w14:srgbClr w14:val="1C1C1C"/>
                </w14:gs>
              </w14:gsLst>
              <w14:lin w14:ang="5400000" w14:scaled="0"/>
            </w14:gradFill>
          </w14:textFill>
        </w:rPr>
        <w:t>走出50至120千米，搬至繁殖區生活。為了抵抗寒冷，皇帝企鵝群經常要緩慢前行。</w:t>
      </w:r>
    </w:p>
    <w:p w:rsidR="00EA7DC1" w:rsidRPr="001519D3" w:rsidRDefault="00EA7DC1" w:rsidP="00EA7DC1">
      <w:pPr>
        <w:rPr>
          <w:rFonts w:ascii="文鼎中仿" w:eastAsia="文鼎中仿" w:hint="eastAsia"/>
          <w:color w:val="002060"/>
          <w:szCs w:val="24"/>
        </w:rPr>
      </w:pPr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皇帝企鵝主要以甲殼類動物為食，偶爾也捕食小魚和烏賊。它是唯一一種在南極洲的冬季進行繁殖的企鵝。在野生環境，皇帝企鵝壽命一般在10年左右，個別壽命可達20年。</w:t>
      </w:r>
    </w:p>
    <w:p w:rsidR="00EC446A" w:rsidRPr="001519D3" w:rsidRDefault="00EC446A" w:rsidP="00EA7DC1">
      <w:pPr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</w:pPr>
      <w:r w:rsidRPr="001519D3">
        <w:rPr>
          <w:rFonts w:ascii="文鼎中特毛楷" w:eastAsia="文鼎中特毛楷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繁殖</w:t>
      </w:r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；</w:t>
      </w:r>
    </w:p>
    <w:p w:rsidR="00EA7DC1" w:rsidRPr="001519D3" w:rsidRDefault="00EC446A" w:rsidP="00EA7DC1">
      <w:pPr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</w:pP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帝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企鵝一般在5歲時達到性成熟，成熟後的帝企鵝需要行進90千米到達繁殖地。每年3至4月，帝企鵝開始求愛，此時的氣溫一般都已降至零下40攝氏度。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帝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企鵝每年僅有一個伴侶，相互保持忠誠，共同繁育小企鵝。但是一年過後，多數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帝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企鵝都會更換伴侶。在5至6月，雌企鵝會產下一枚重0.45千克的蛋，此時它們身體儲存的能量消耗殆盡，必須返回大海捕食。在此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期間，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雄企</w:t>
      </w:r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lastRenderedPageBreak/>
        <w:t>鵝把蛋放在腳掌上，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用育兒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袋包覆，孵化時間大約65天。這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期間，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雄企鵝不進食，多數時間在睡眠中度過，依靠體中儲存的脂肪度日。為了抵禦低溫和大風（可達200km/h），雄企鵝會擠在一起，並且輪流換到外圍。小企鵝出生後，如果雌企鵝仍沒有回來，企鵝爸爸就會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將小帝企鵝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坐在身下，用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拿育兒袋將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小企鵝全身覆蓋，再從食道的一個</w:t>
      </w:r>
      <w:proofErr w:type="gramStart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分泌腺中</w:t>
      </w:r>
      <w:proofErr w:type="gramEnd"/>
      <w:r w:rsidRPr="001519D3">
        <w:rPr>
          <w:rFonts w:ascii="文鼎中仿" w:eastAsia="文鼎中仿" w:hint="eastAsia"/>
          <w:color w:val="002060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分泌出乳白色的乳狀物質來餵食小企鵝。</w:t>
      </w:r>
    </w:p>
    <w:p w:rsidR="00EA7DC1" w:rsidRPr="001519D3" w:rsidRDefault="00EA7DC1" w:rsidP="00EA7DC1">
      <w:pPr>
        <w:rPr>
          <w:rFonts w:ascii="文鼎中特毛楷" w:eastAsia="文鼎中特毛楷" w:hint="eastAsia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</w:pPr>
      <w:r w:rsidRPr="001519D3">
        <w:rPr>
          <w:rFonts w:ascii="文鼎中特毛楷" w:eastAsia="文鼎中特毛楷" w:hint="eastAsia"/>
          <w:szCs w:val="24"/>
          <w14:textFill>
            <w14:gradFill>
              <w14:gsLst>
                <w14:gs w14:pos="71000">
                  <w14:srgbClr w14:val="663300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保護狀況：</w:t>
      </w:r>
    </w:p>
    <w:p w:rsidR="00EA7DC1" w:rsidRPr="001519D3" w:rsidRDefault="007B1D53" w:rsidP="00EA7DC1">
      <w:pPr>
        <w:rPr>
          <w:rFonts w:ascii="文鼎中仿" w:eastAsia="文鼎中仿"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</w:pPr>
      <w:r w:rsidRPr="001519D3">
        <w:rPr>
          <w:noProof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352425</wp:posOffset>
            </wp:positionV>
            <wp:extent cx="2642235" cy="3429000"/>
            <wp:effectExtent l="0" t="0" r="5715" b="0"/>
            <wp:wrapTight wrapText="bothSides">
              <wp:wrapPolygon edited="0">
                <wp:start x="0" y="0"/>
                <wp:lineTo x="0" y="21480"/>
                <wp:lineTo x="21491" y="21480"/>
                <wp:lineTo x="21491" y="0"/>
                <wp:lineTo x="0" y="0"/>
              </wp:wrapPolygon>
            </wp:wrapTight>
            <wp:docPr id="3" name="圖片 3" descr="https://upload.wikimedia.org/wikipedia/commons/thumb/0/02/Emperor-feeding_hg.jpg/800px-Emperor-feeding_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0/02/Emperor-feeding_hg.jpg/800px-Emperor-feeding_h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DC1" w:rsidRPr="001519D3">
        <w:rPr>
          <w:rFonts w:ascii="文鼎中仿" w:eastAsia="文鼎中仿" w:hint="eastAsia"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在19世紀末20世紀初，為了獲取皇帝企鵝身上的油脂，曾有大量皇帝企鵝遭到人類屠殺，其數量</w:t>
      </w:r>
      <w:proofErr w:type="gramStart"/>
      <w:r w:rsidR="00EA7DC1" w:rsidRPr="001519D3">
        <w:rPr>
          <w:rFonts w:ascii="文鼎中仿" w:eastAsia="文鼎中仿" w:hint="eastAsia"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不斷下減</w:t>
      </w:r>
      <w:proofErr w:type="gramEnd"/>
      <w:r w:rsidR="00EA7DC1" w:rsidRPr="001519D3">
        <w:rPr>
          <w:rFonts w:ascii="文鼎中仿" w:eastAsia="文鼎中仿" w:hint="eastAsia"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，到20世紀20年代前後，由於受公眾輿論強烈譴責，這種野蠻的屠殺才被迫停止。至1964年南極條約協商國制訂《保護南極動植物區系議定措施》之後，皇帝企鵝及其他許多南極物種已受到普遍的保護。</w:t>
      </w:r>
      <w:r w:rsidR="000711B1" w:rsidRPr="001519D3">
        <w:rPr>
          <w:rFonts w:ascii="文鼎中仿" w:eastAsia="文鼎中仿" w:hint="eastAsia"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皇帝企鵝的現存數量估計在15萬至20萬對左右[3]，</w:t>
      </w:r>
      <w:proofErr w:type="gramStart"/>
      <w:r w:rsidR="000711B1" w:rsidRPr="001519D3">
        <w:rPr>
          <w:rFonts w:ascii="文鼎中仿" w:eastAsia="文鼎中仿" w:hint="eastAsia"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其種群</w:t>
      </w:r>
      <w:proofErr w:type="gramEnd"/>
      <w:r w:rsidR="000711B1" w:rsidRPr="001519D3">
        <w:rPr>
          <w:rFonts w:ascii="文鼎中仿" w:eastAsia="文鼎中仿" w:hint="eastAsia"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數量相對穩定，從2001年起，世界自然保護聯盟瀕危物種紅色名錄中，皇帝企鵝的保護狀況</w:t>
      </w:r>
      <w:proofErr w:type="gramStart"/>
      <w:r w:rsidR="000711B1" w:rsidRPr="001519D3">
        <w:rPr>
          <w:rFonts w:ascii="文鼎中仿" w:eastAsia="文鼎中仿" w:hint="eastAsia"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為近危</w:t>
      </w:r>
      <w:proofErr w:type="gramEnd"/>
      <w:r w:rsidR="000711B1" w:rsidRPr="001519D3">
        <w:rPr>
          <w:rFonts w:ascii="文鼎中仿" w:eastAsia="文鼎中仿" w:hint="eastAsia"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  <w:t>[4]。自2009至2012年，由澳洲南極事務局、英國南極勘測(BAS)、明尼蘇達大學、美國國家科學基金會(National Science Foundation)，以及斯克里普斯海洋研究所(Scripps Institution of Oceanography)共組的研究團隊透過空照圖，使原先從地面取得的企鵝數量分析更為準確。調查結果顯示現存於南極之數量將近60萬[5]。</w:t>
      </w:r>
    </w:p>
    <w:p w:rsidR="000711B1" w:rsidRPr="001519D3" w:rsidRDefault="000711B1" w:rsidP="00EA7DC1">
      <w:pPr>
        <w:rPr>
          <w:rFonts w:ascii="文鼎中仿" w:eastAsia="文鼎中仿"/>
          <w:szCs w:val="24"/>
          <w14:textFill>
            <w14:gradFill>
              <w14:gsLst>
                <w14:gs w14:pos="71000">
                  <w14:srgbClr w14:val="66FFFF"/>
                </w14:gs>
                <w14:gs w14:pos="39000">
                  <w14:srgbClr w14:val="1C1C1C"/>
                </w14:gs>
              </w14:gsLst>
              <w14:lin w14:ang="5400000" w14:scaled="0"/>
            </w14:gradFill>
          </w14:textFill>
        </w:rPr>
      </w:pPr>
    </w:p>
    <w:bookmarkEnd w:id="0"/>
    <w:p w:rsidR="000711B1" w:rsidRPr="00A013B5" w:rsidRDefault="000711B1" w:rsidP="00EA7DC1">
      <w:pPr>
        <w:rPr>
          <w:sz w:val="28"/>
          <w:szCs w:val="28"/>
        </w:rPr>
      </w:pPr>
    </w:p>
    <w:p w:rsidR="000711B1" w:rsidRPr="00A013B5" w:rsidRDefault="000711B1" w:rsidP="00EC446A">
      <w:pPr>
        <w:rPr>
          <w:rFonts w:ascii="文鼎中特毛楷" w:eastAsia="文鼎中特毛楷"/>
          <w:sz w:val="28"/>
          <w:szCs w:val="28"/>
        </w:rPr>
      </w:pPr>
      <w:r w:rsidRPr="00A013B5">
        <w:rPr>
          <w:rFonts w:ascii="文鼎中特毛楷" w:eastAsia="文鼎中特毛楷" w:hint="eastAsia"/>
          <w:sz w:val="28"/>
          <w:szCs w:val="28"/>
        </w:rPr>
        <w:t>資料來源：</w:t>
      </w:r>
    </w:p>
    <w:p w:rsidR="00EC446A" w:rsidRPr="00DC2FC8" w:rsidRDefault="00EC446A" w:rsidP="00EC446A">
      <w:pPr>
        <w:rPr>
          <w:szCs w:val="24"/>
        </w:rPr>
      </w:pPr>
    </w:p>
    <w:p w:rsidR="00EC446A" w:rsidRPr="00DC2FC8" w:rsidRDefault="001519D3" w:rsidP="00EC446A">
      <w:pPr>
        <w:rPr>
          <w:szCs w:val="24"/>
        </w:rPr>
      </w:pPr>
      <w:hyperlink r:id="rId9" w:history="1">
        <w:r w:rsidR="00EC446A" w:rsidRPr="00DC2FC8">
          <w:rPr>
            <w:rStyle w:val="a3"/>
            <w:szCs w:val="24"/>
          </w:rPr>
          <w:t>https://zh.wikipedia.org/wiki/%E7%9A%87%E5%B8%9D%E4%BC%81%E9%B9%85</w:t>
        </w:r>
      </w:hyperlink>
    </w:p>
    <w:p w:rsidR="00EC446A" w:rsidRPr="00DC2FC8" w:rsidRDefault="00EC446A" w:rsidP="00EC446A">
      <w:pPr>
        <w:rPr>
          <w:szCs w:val="24"/>
        </w:rPr>
      </w:pPr>
    </w:p>
    <w:p w:rsidR="00EC446A" w:rsidRPr="00DC2FC8" w:rsidRDefault="001519D3" w:rsidP="00EC446A">
      <w:pPr>
        <w:rPr>
          <w:szCs w:val="24"/>
        </w:rPr>
      </w:pPr>
      <w:hyperlink r:id="rId10" w:history="1">
        <w:r w:rsidR="00EC446A" w:rsidRPr="00DC2FC8">
          <w:rPr>
            <w:rStyle w:val="a3"/>
            <w:szCs w:val="24"/>
          </w:rPr>
          <w:t>https://102clps61217.weebly.com/303432409320225402852017132057.html</w:t>
        </w:r>
      </w:hyperlink>
    </w:p>
    <w:p w:rsidR="00EC446A" w:rsidRPr="00DC2FC8" w:rsidRDefault="00EC446A" w:rsidP="00EC446A">
      <w:pPr>
        <w:rPr>
          <w:szCs w:val="24"/>
        </w:rPr>
      </w:pPr>
    </w:p>
    <w:sectPr w:rsidR="00EC446A" w:rsidRPr="00DC2FC8" w:rsidSect="00455A73"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0D" w:rsidRDefault="00C1460D" w:rsidP="00C1460D">
      <w:r>
        <w:separator/>
      </w:r>
    </w:p>
  </w:endnote>
  <w:endnote w:type="continuationSeparator" w:id="0">
    <w:p w:rsidR="00C1460D" w:rsidRDefault="00C1460D" w:rsidP="00C1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0D" w:rsidRDefault="00C1460D">
    <w:pPr>
      <w:pStyle w:val="ac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519D3" w:rsidRPr="001519D3">
      <w:rPr>
        <w:caps/>
        <w:noProof/>
        <w:color w:val="5B9BD5" w:themeColor="accent1"/>
        <w:lang w:val="zh-TW"/>
      </w:rPr>
      <w:t>2</w:t>
    </w:r>
    <w:r>
      <w:rPr>
        <w:caps/>
        <w:color w:val="5B9BD5" w:themeColor="accent1"/>
      </w:rPr>
      <w:fldChar w:fldCharType="end"/>
    </w:r>
  </w:p>
  <w:p w:rsidR="00C1460D" w:rsidRDefault="00C1460D">
    <w:pPr>
      <w:pStyle w:val="ac"/>
      <w:rPr>
        <w:sz w:val="24"/>
        <w:szCs w:val="24"/>
      </w:rPr>
    </w:pPr>
  </w:p>
  <w:p w:rsidR="001519D3" w:rsidRPr="00C1460D" w:rsidRDefault="001519D3">
    <w:pPr>
      <w:pStyle w:val="ac"/>
      <w:rPr>
        <w:rFonts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0D" w:rsidRDefault="00C1460D" w:rsidP="00C1460D">
      <w:r>
        <w:separator/>
      </w:r>
    </w:p>
  </w:footnote>
  <w:footnote w:type="continuationSeparator" w:id="0">
    <w:p w:rsidR="00C1460D" w:rsidRDefault="00C1460D" w:rsidP="00C1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0D" w:rsidRPr="00C1460D" w:rsidRDefault="00C1460D">
    <w:pPr>
      <w:pStyle w:val="aa"/>
      <w:rPr>
        <w:rFonts w:ascii="文鼎中仿" w:eastAsia="文鼎中仿" w:hint="eastAsia"/>
        <w:sz w:val="28"/>
        <w:szCs w:val="28"/>
      </w:rPr>
    </w:pPr>
    <w:r w:rsidRPr="00C1460D">
      <w:rPr>
        <w:rFonts w:ascii="文鼎中仿" w:eastAsia="文鼎中仿" w:hint="eastAsia"/>
        <w:sz w:val="28"/>
        <w:szCs w:val="28"/>
      </w:rPr>
      <w:t>皇帝企鵝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9"/>
      <w:gridCol w:w="2769"/>
      <w:gridCol w:w="2768"/>
    </w:tblGrid>
    <w:tr w:rsidR="00C1460D">
      <w:trPr>
        <w:trHeight w:val="720"/>
      </w:trPr>
      <w:tc>
        <w:tcPr>
          <w:tcW w:w="1667" w:type="pct"/>
        </w:tcPr>
        <w:p w:rsidR="00C1460D" w:rsidRDefault="00C1460D">
          <w:pPr>
            <w:pStyle w:val="aa"/>
            <w:rPr>
              <w:color w:val="5B9BD5" w:themeColor="accent1"/>
            </w:rPr>
          </w:pPr>
          <w:r>
            <w:rPr>
              <w:rFonts w:hint="eastAsia"/>
              <w:color w:val="5B9BD5" w:themeColor="accent1"/>
            </w:rPr>
            <w:t>懷</w:t>
          </w:r>
        </w:p>
      </w:tc>
      <w:tc>
        <w:tcPr>
          <w:tcW w:w="1667" w:type="pct"/>
        </w:tcPr>
        <w:p w:rsidR="00C1460D" w:rsidRDefault="00C1460D">
          <w:pPr>
            <w:pStyle w:val="aa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C1460D" w:rsidRDefault="00C1460D">
          <w:pPr>
            <w:pStyle w:val="aa"/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1519D3" w:rsidRPr="001519D3">
            <w:rPr>
              <w:noProof/>
              <w:color w:val="5B9BD5" w:themeColor="accent1"/>
              <w:sz w:val="24"/>
              <w:szCs w:val="24"/>
              <w:lang w:val="zh-TW"/>
            </w:rPr>
            <w:t>0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C1460D" w:rsidRDefault="00C1460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C1"/>
    <w:rsid w:val="000711B1"/>
    <w:rsid w:val="001519D3"/>
    <w:rsid w:val="00455A73"/>
    <w:rsid w:val="007B1D53"/>
    <w:rsid w:val="00A013B5"/>
    <w:rsid w:val="00B60B49"/>
    <w:rsid w:val="00C1460D"/>
    <w:rsid w:val="00DC2FC8"/>
    <w:rsid w:val="00EA7DC1"/>
    <w:rsid w:val="00E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32071F"/>
  <w15:chartTrackingRefBased/>
  <w15:docId w15:val="{CD73D520-19E6-4842-8F20-1D456E22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446A"/>
    <w:rPr>
      <w:color w:val="0000FF"/>
      <w:u w:val="single"/>
    </w:rPr>
  </w:style>
  <w:style w:type="paragraph" w:styleId="a4">
    <w:name w:val="No Spacing"/>
    <w:link w:val="a5"/>
    <w:uiPriority w:val="1"/>
    <w:qFormat/>
    <w:rsid w:val="00455A7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455A73"/>
    <w:rPr>
      <w:kern w:val="0"/>
      <w:sz w:val="22"/>
    </w:rPr>
  </w:style>
  <w:style w:type="paragraph" w:styleId="a6">
    <w:name w:val="Title"/>
    <w:basedOn w:val="a"/>
    <w:next w:val="a"/>
    <w:link w:val="a7"/>
    <w:uiPriority w:val="10"/>
    <w:qFormat/>
    <w:rsid w:val="00C1460D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C1460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C1460D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9">
    <w:name w:val="副標題 字元"/>
    <w:basedOn w:val="a0"/>
    <w:link w:val="a8"/>
    <w:uiPriority w:val="11"/>
    <w:rsid w:val="00C1460D"/>
    <w:rPr>
      <w:rFonts w:cs="Times New Roman"/>
      <w:color w:val="5A5A5A" w:themeColor="text1" w:themeTint="A5"/>
      <w:spacing w:val="15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C14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1460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14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14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102clps61217.weebly.com/30343240932022540285201713205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7%9A%87%E5%B8%9D%E4%BC%81%E9%B9%85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2F"/>
    <w:rsid w:val="006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D6D35BC2E9459E91E26304642E0B0F">
    <w:name w:val="2FD6D35BC2E9459E91E26304642E0B0F"/>
    <w:rsid w:val="00691D2F"/>
    <w:pPr>
      <w:widowControl w:val="0"/>
    </w:pPr>
  </w:style>
  <w:style w:type="paragraph" w:customStyle="1" w:styleId="F4AA6C81A5D44C8D9C455223BFD5BA93">
    <w:name w:val="F4AA6C81A5D44C8D9C455223BFD5BA93"/>
    <w:rsid w:val="00691D2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9AE4-D954-41D9-8664-6D4406E9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皇帝企鵝</dc:title>
  <dc:subject/>
  <dc:creator>阿茜</dc:creator>
  <cp:keywords/>
  <dc:description/>
  <cp:lastModifiedBy>Windows 使用者</cp:lastModifiedBy>
  <cp:revision>4</cp:revision>
  <dcterms:created xsi:type="dcterms:W3CDTF">2020-06-08T03:46:00Z</dcterms:created>
  <dcterms:modified xsi:type="dcterms:W3CDTF">2020-06-22T04:04:00Z</dcterms:modified>
</cp:coreProperties>
</file>